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557" w:rsidRDefault="00944557">
      <w:pPr>
        <w:jc w:val="center"/>
        <w:rPr>
          <w:rFonts w:ascii="Timpani" w:hAnsi="Timpani"/>
          <w:b/>
          <w:lang w:val="da-DK"/>
        </w:rPr>
      </w:pPr>
    </w:p>
    <w:p w:rsidR="00045952" w:rsidRDefault="00944557">
      <w:pPr>
        <w:jc w:val="center"/>
        <w:rPr>
          <w:rFonts w:ascii="Timpani" w:hAnsi="Timpani"/>
          <w:b/>
          <w:lang w:val="da-DK"/>
        </w:rPr>
      </w:pPr>
      <w:r>
        <w:rPr>
          <w:rFonts w:ascii="Timpani" w:hAnsi="Timpani"/>
          <w:b/>
          <w:lang w:val="da-DK"/>
        </w:rPr>
        <w:t>Optisk gitter og Rydbergformlen</w:t>
      </w:r>
    </w:p>
    <w:p w:rsidR="00944557" w:rsidRDefault="00944557">
      <w:pPr>
        <w:jc w:val="center"/>
        <w:rPr>
          <w:rFonts w:ascii="Timpani" w:hAnsi="Timpani"/>
          <w:b/>
          <w:lang w:val="da-DK"/>
        </w:rPr>
      </w:pPr>
    </w:p>
    <w:p w:rsidR="00AD16B9" w:rsidRDefault="00131C08">
      <w:pPr>
        <w:rPr>
          <w:lang w:val="da-DK"/>
        </w:rPr>
      </w:pPr>
      <w:r>
        <w:rPr>
          <w:lang w:val="da-DK"/>
        </w:rPr>
        <w:t xml:space="preserve">I denne øvelse skal </w:t>
      </w:r>
      <w:proofErr w:type="spellStart"/>
      <w:r>
        <w:rPr>
          <w:lang w:val="da-DK"/>
        </w:rPr>
        <w:t>spektrallinierne</w:t>
      </w:r>
      <w:proofErr w:type="spellEnd"/>
      <w:r>
        <w:rPr>
          <w:lang w:val="da-DK"/>
        </w:rPr>
        <w:t xml:space="preserve"> i brint udmåles, for at eftervise Rydbergs formel </w:t>
      </w:r>
      <w:r w:rsidR="00944557">
        <w:rPr>
          <w:lang w:val="da-DK"/>
        </w:rPr>
        <w:t>(</w:t>
      </w:r>
      <w:proofErr w:type="spellStart"/>
      <w:r w:rsidR="00944557">
        <w:rPr>
          <w:lang w:val="da-DK"/>
        </w:rPr>
        <w:t>mht</w:t>
      </w:r>
      <w:proofErr w:type="spellEnd"/>
      <w:r w:rsidR="00944557">
        <w:rPr>
          <w:lang w:val="da-DK"/>
        </w:rPr>
        <w:t xml:space="preserve"> </w:t>
      </w:r>
      <w:proofErr w:type="spellStart"/>
      <w:r w:rsidR="00944557">
        <w:rPr>
          <w:lang w:val="da-DK"/>
        </w:rPr>
        <w:t>Balmerserien</w:t>
      </w:r>
      <w:proofErr w:type="spellEnd"/>
      <w:r w:rsidR="00944557">
        <w:rPr>
          <w:lang w:val="da-DK"/>
        </w:rPr>
        <w:t xml:space="preserve">) </w:t>
      </w:r>
      <w:r>
        <w:rPr>
          <w:lang w:val="da-DK"/>
        </w:rPr>
        <w:t xml:space="preserve">og for at bestemme </w:t>
      </w:r>
      <w:proofErr w:type="spellStart"/>
      <w:r>
        <w:rPr>
          <w:lang w:val="da-DK"/>
        </w:rPr>
        <w:t>Rydbergskonstant</w:t>
      </w:r>
      <w:proofErr w:type="spellEnd"/>
      <w:r>
        <w:rPr>
          <w:lang w:val="da-DK"/>
        </w:rPr>
        <w:t>. Bølgelængder skal bestemmes ved udmåling afbøjningsvinklerne i et optisk gitter på et goniometerbord.</w:t>
      </w:r>
      <w:r w:rsidR="00B95246">
        <w:rPr>
          <w:lang w:val="da-DK"/>
        </w:rPr>
        <w:t xml:space="preserve"> Derefter skal spektrene for kviksølv (Hg) og en lavenergilampe undersøges, med et </w:t>
      </w:r>
      <w:proofErr w:type="spellStart"/>
      <w:r w:rsidR="00B95246">
        <w:rPr>
          <w:lang w:val="da-DK"/>
        </w:rPr>
        <w:t>spektrometer</w:t>
      </w:r>
      <w:proofErr w:type="spellEnd"/>
      <w:r w:rsidR="00B95246">
        <w:rPr>
          <w:lang w:val="da-DK"/>
        </w:rPr>
        <w:t>.</w:t>
      </w:r>
    </w:p>
    <w:p w:rsidR="00045952" w:rsidRDefault="00045952">
      <w:pPr>
        <w:rPr>
          <w:lang w:val="da-DK"/>
        </w:rPr>
      </w:pPr>
      <w:r>
        <w:rPr>
          <w:i/>
          <w:sz w:val="30"/>
          <w:u w:val="single"/>
          <w:lang w:val="da-DK"/>
        </w:rPr>
        <w:t>Teori</w:t>
      </w:r>
      <w:r>
        <w:rPr>
          <w:u w:val="single"/>
          <w:lang w:val="da-DK"/>
        </w:rPr>
        <w:t>:</w:t>
      </w:r>
      <w:r>
        <w:rPr>
          <w:lang w:val="da-DK"/>
        </w:rPr>
        <w:t xml:space="preserve"> Gitterformlen </w:t>
      </w:r>
      <w:r w:rsidR="00002DC4" w:rsidRPr="00002DC4">
        <w:rPr>
          <w:position w:val="-24"/>
          <w:lang w:val="da-DK"/>
        </w:rPr>
        <w:object w:dxaOrig="1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75pt" o:ole="" fillcolor="window">
            <v:imagedata r:id="rId8" o:title=""/>
          </v:shape>
          <o:OLEObject Type="Embed" ProgID="Equation.DSMT4" ShapeID="_x0000_i1025" DrawAspect="Content" ObjectID="_1487488591" r:id="rId9"/>
        </w:object>
      </w:r>
      <w:r>
        <w:rPr>
          <w:lang w:val="da-DK"/>
        </w:rPr>
        <w:t xml:space="preserve"> udtrykker den sammenhæng der er mellem </w:t>
      </w:r>
    </w:p>
    <w:p w:rsidR="00045952" w:rsidRDefault="00045952">
      <w:pPr>
        <w:rPr>
          <w:lang w:val="da-DK"/>
        </w:rPr>
      </w:pPr>
      <w:r>
        <w:rPr>
          <w:lang w:val="da-DK"/>
        </w:rPr>
        <w:t xml:space="preserve"> afbøjningsvinklen </w:t>
      </w:r>
      <w:r w:rsidR="00002DC4">
        <w:rPr>
          <w:rFonts w:ascii="Symbol" w:hAnsi="Symbol"/>
          <w:i/>
          <w:lang w:val="da-DK"/>
        </w:rPr>
        <w:sym w:font="Symbol" w:char="F06A"/>
      </w:r>
      <w:r>
        <w:rPr>
          <w:lang w:val="da-DK"/>
        </w:rPr>
        <w:t xml:space="preserve"> for den n´te orden</w:t>
      </w:r>
      <w:r>
        <w:rPr>
          <w:rFonts w:ascii="Symbol" w:hAnsi="Symbol"/>
          <w:i/>
          <w:lang w:val="da-DK"/>
        </w:rPr>
        <w:t></w:t>
      </w:r>
      <w:r>
        <w:rPr>
          <w:rFonts w:ascii="Symbol" w:hAnsi="Symbol"/>
          <w:i/>
          <w:lang w:val="da-DK"/>
        </w:rPr>
        <w:t></w:t>
      </w:r>
      <w:r>
        <w:rPr>
          <w:lang w:val="da-DK"/>
        </w:rPr>
        <w:t xml:space="preserve">bølgelængden </w:t>
      </w:r>
      <w:r>
        <w:rPr>
          <w:rFonts w:ascii="Symbol" w:hAnsi="Symbol"/>
          <w:i/>
          <w:lang w:val="da-DK"/>
        </w:rPr>
        <w:t></w:t>
      </w:r>
      <w:r>
        <w:rPr>
          <w:lang w:val="da-DK"/>
        </w:rPr>
        <w:t xml:space="preserve"> og gitterkonstanten </w:t>
      </w:r>
      <w:r>
        <w:rPr>
          <w:i/>
          <w:lang w:val="da-DK"/>
        </w:rPr>
        <w:t>d</w:t>
      </w:r>
      <w:r>
        <w:rPr>
          <w:lang w:val="da-DK"/>
        </w:rPr>
        <w:t>.</w:t>
      </w:r>
    </w:p>
    <w:p w:rsidR="00045952" w:rsidRDefault="00045952">
      <w:pPr>
        <w:rPr>
          <w:lang w:val="da-DK"/>
        </w:rPr>
      </w:pPr>
      <w:r>
        <w:rPr>
          <w:sz w:val="20"/>
          <w:lang w:val="da-DK"/>
        </w:rPr>
        <w:br/>
      </w:r>
      <w:r>
        <w:rPr>
          <w:i/>
          <w:sz w:val="30"/>
          <w:u w:val="single"/>
          <w:lang w:val="da-DK"/>
        </w:rPr>
        <w:t>Opstilling</w:t>
      </w:r>
      <w:r>
        <w:rPr>
          <w:u w:val="single"/>
          <w:lang w:val="da-DK"/>
        </w:rPr>
        <w:t>:</w:t>
      </w:r>
      <w:r>
        <w:rPr>
          <w:lang w:val="da-DK"/>
        </w:rPr>
        <w:t xml:space="preserve"> Når lyskilden er varmet op sendes lyset igennem en </w:t>
      </w:r>
      <w:proofErr w:type="spellStart"/>
      <w:r>
        <w:rPr>
          <w:i/>
          <w:lang w:val="da-DK"/>
        </w:rPr>
        <w:t>kollimator</w:t>
      </w:r>
      <w:proofErr w:type="spellEnd"/>
      <w:r>
        <w:rPr>
          <w:lang w:val="da-DK"/>
        </w:rPr>
        <w:t xml:space="preserve"> for at få et parallelt strålebundt. Derefter sendes lysstrålen vinkelret ind mod </w:t>
      </w:r>
      <w:proofErr w:type="gramStart"/>
      <w:r>
        <w:rPr>
          <w:lang w:val="da-DK"/>
        </w:rPr>
        <w:t xml:space="preserve">et  </w:t>
      </w:r>
      <w:r>
        <w:rPr>
          <w:i/>
          <w:lang w:val="da-DK"/>
        </w:rPr>
        <w:t>gitter</w:t>
      </w:r>
      <w:proofErr w:type="gramEnd"/>
      <w:r>
        <w:rPr>
          <w:lang w:val="da-DK"/>
        </w:rPr>
        <w:t xml:space="preserve">, der spreder lyset i forskellige vinkler afhængig af </w:t>
      </w:r>
      <w:r>
        <w:rPr>
          <w:i/>
          <w:lang w:val="da-DK"/>
        </w:rPr>
        <w:t>bølgelængden</w:t>
      </w:r>
      <w:r>
        <w:rPr>
          <w:lang w:val="da-DK"/>
        </w:rPr>
        <w:t xml:space="preserve">, og de forskellige </w:t>
      </w:r>
      <w:proofErr w:type="spellStart"/>
      <w:r>
        <w:rPr>
          <w:i/>
          <w:lang w:val="da-DK"/>
        </w:rPr>
        <w:t>afbøjningvinkler</w:t>
      </w:r>
      <w:r>
        <w:rPr>
          <w:lang w:val="da-DK"/>
        </w:rPr>
        <w:t>findes</w:t>
      </w:r>
      <w:proofErr w:type="spellEnd"/>
      <w:r>
        <w:rPr>
          <w:lang w:val="da-DK"/>
        </w:rPr>
        <w:t xml:space="preserve"> vha. et </w:t>
      </w:r>
      <w:r>
        <w:rPr>
          <w:i/>
          <w:lang w:val="da-DK"/>
        </w:rPr>
        <w:t>kikkertsigte</w:t>
      </w:r>
      <w:r>
        <w:rPr>
          <w:lang w:val="da-DK"/>
        </w:rPr>
        <w:t xml:space="preserve">. </w:t>
      </w:r>
      <w:proofErr w:type="spellStart"/>
      <w:r>
        <w:rPr>
          <w:i/>
          <w:lang w:val="da-DK"/>
        </w:rPr>
        <w:t>Kollimator</w:t>
      </w:r>
      <w:proofErr w:type="spellEnd"/>
      <w:r>
        <w:rPr>
          <w:i/>
          <w:lang w:val="da-DK"/>
        </w:rPr>
        <w:t xml:space="preserve"> </w:t>
      </w:r>
      <w:proofErr w:type="gramStart"/>
      <w:r>
        <w:rPr>
          <w:lang w:val="da-DK"/>
        </w:rPr>
        <w:t xml:space="preserve">og </w:t>
      </w:r>
      <w:r>
        <w:rPr>
          <w:i/>
          <w:lang w:val="da-DK"/>
        </w:rPr>
        <w:t xml:space="preserve"> kikkertsigte</w:t>
      </w:r>
      <w:proofErr w:type="gramEnd"/>
      <w:r>
        <w:rPr>
          <w:i/>
          <w:lang w:val="da-DK"/>
        </w:rPr>
        <w:t xml:space="preserve"> </w:t>
      </w:r>
      <w:r>
        <w:rPr>
          <w:lang w:val="da-DK"/>
        </w:rPr>
        <w:t xml:space="preserve">er monteret på et </w:t>
      </w:r>
      <w:r>
        <w:rPr>
          <w:i/>
          <w:lang w:val="da-DK"/>
        </w:rPr>
        <w:t>goniometerbord</w:t>
      </w:r>
    </w:p>
    <w:p w:rsidR="00045952" w:rsidRDefault="00045952">
      <w:pPr>
        <w:rPr>
          <w:lang w:val="da-DK"/>
        </w:rPr>
      </w:pPr>
    </w:p>
    <w:p w:rsidR="00045952" w:rsidRDefault="00944557">
      <w:pPr>
        <w:rPr>
          <w:i/>
          <w:lang w:val="da-DK"/>
        </w:rPr>
      </w:pPr>
      <w:r>
        <w:rPr>
          <w:noProof/>
          <w:lang w:val="da-DK"/>
        </w:rPr>
        <mc:AlternateContent>
          <mc:Choice Requires="wps">
            <w:drawing>
              <wp:anchor distT="0" distB="0" distL="114300" distR="114300" simplePos="0" relativeHeight="251657216" behindDoc="0" locked="0" layoutInCell="1" allowOverlap="1">
                <wp:simplePos x="0" y="0"/>
                <wp:positionH relativeFrom="column">
                  <wp:posOffset>3596005</wp:posOffset>
                </wp:positionH>
                <wp:positionV relativeFrom="paragraph">
                  <wp:posOffset>1224280</wp:posOffset>
                </wp:positionV>
                <wp:extent cx="228600" cy="2952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C4" w:rsidRDefault="00002DC4">
                            <w:r>
                              <w:rPr>
                                <w:rFonts w:ascii="Symbol" w:hAnsi="Symbol"/>
                                <w:i/>
                                <w:lang w:val="da-DK"/>
                              </w:rPr>
                              <w:sym w:font="Symbol" w:char="F06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3.15pt;margin-top:96.4pt;width:18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rVgQIAAA4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" stroked="f">
                <v:textbox>
                  <w:txbxContent>
                    <w:p w:rsidR="00002DC4" w:rsidRDefault="00002DC4">
                      <w:r>
                        <w:rPr>
                          <w:rFonts w:ascii="Symbol" w:hAnsi="Symbol"/>
                          <w:i/>
                          <w:lang w:val="da-DK"/>
                        </w:rPr>
                        <w:sym w:font="Symbol" w:char="F06A"/>
                      </w:r>
                    </w:p>
                  </w:txbxContent>
                </v:textbox>
              </v:shape>
            </w:pict>
          </mc:Fallback>
        </mc:AlternateContent>
      </w:r>
      <w:r w:rsidR="00045952">
        <w:rPr>
          <w:lang w:val="da-DK"/>
        </w:rPr>
        <w:object w:dxaOrig="8308" w:dyaOrig="4260">
          <v:shape id="_x0000_i1026" type="#_x0000_t75" style="width:415.5pt;height:213pt" o:ole="" fillcolor="window">
            <v:imagedata r:id="rId10" o:title=""/>
          </v:shape>
          <o:OLEObject Type="Embed" ProgID="CDraw" ShapeID="_x0000_i1026" DrawAspect="Content" ObjectID="_1487488592" r:id="rId11">
            <o:FieldCodes>\s \* SMÅBOGSTAV</o:FieldCodes>
          </o:OLEObject>
        </w:object>
      </w:r>
      <w:r w:rsidR="00045952">
        <w:rPr>
          <w:i/>
          <w:lang w:val="da-DK"/>
        </w:rPr>
        <w:t xml:space="preserve"> </w:t>
      </w:r>
    </w:p>
    <w:p w:rsidR="00045952" w:rsidRDefault="00045952">
      <w:pPr>
        <w:rPr>
          <w:i/>
          <w:lang w:val="da-DK"/>
        </w:rPr>
      </w:pPr>
      <w:bookmarkStart w:id="0" w:name="_GoBack"/>
      <w:bookmarkEnd w:id="0"/>
      <w:r>
        <w:rPr>
          <w:lang w:val="da-DK"/>
        </w:rPr>
        <w:t xml:space="preserve">Vinklen </w:t>
      </w:r>
      <w:r w:rsidR="00002DC4">
        <w:rPr>
          <w:rFonts w:ascii="Symbol" w:hAnsi="Symbol"/>
          <w:i/>
          <w:lang w:val="da-DK"/>
        </w:rPr>
        <w:sym w:font="Symbol" w:char="F06A"/>
      </w:r>
      <w:r>
        <w:rPr>
          <w:lang w:val="da-DK"/>
        </w:rPr>
        <w:t xml:space="preserve"> kan aflæses på </w:t>
      </w:r>
      <w:proofErr w:type="spellStart"/>
      <w:r>
        <w:rPr>
          <w:lang w:val="da-DK"/>
        </w:rPr>
        <w:t>goniometerbordet´s</w:t>
      </w:r>
      <w:proofErr w:type="spellEnd"/>
      <w:r>
        <w:rPr>
          <w:lang w:val="da-DK"/>
        </w:rPr>
        <w:t xml:space="preserve"> gradskala.</w:t>
      </w:r>
    </w:p>
    <w:p w:rsidR="00045952" w:rsidRDefault="00045952">
      <w:pPr>
        <w:rPr>
          <w:lang w:val="da-DK"/>
        </w:rPr>
      </w:pPr>
      <w:r>
        <w:rPr>
          <w:lang w:val="da-DK"/>
        </w:rPr>
        <w:t xml:space="preserve"> </w:t>
      </w:r>
    </w:p>
    <w:p w:rsidR="00045952" w:rsidRDefault="00045952">
      <w:pPr>
        <w:rPr>
          <w:lang w:val="da-DK"/>
        </w:rPr>
      </w:pPr>
      <w:r>
        <w:rPr>
          <w:i/>
          <w:sz w:val="30"/>
          <w:u w:val="single"/>
          <w:lang w:val="da-DK"/>
        </w:rPr>
        <w:t>Nulstilling:</w:t>
      </w:r>
      <w:r>
        <w:rPr>
          <w:lang w:val="da-DK"/>
        </w:rPr>
        <w:t xml:space="preserve"> I første del af øvelsen placeres en lampe med kendt bølgelængde foran </w:t>
      </w:r>
      <w:proofErr w:type="spellStart"/>
      <w:r>
        <w:rPr>
          <w:lang w:val="da-DK"/>
        </w:rPr>
        <w:t>kollimatoren</w:t>
      </w:r>
      <w:proofErr w:type="spellEnd"/>
      <w:r>
        <w:rPr>
          <w:lang w:val="da-DK"/>
        </w:rPr>
        <w:t xml:space="preserve">, for at bestemme gitterkonstanten. I skal stille gitteret sådan at det står vinkelret på lysstrålens retning. Goniometerbordet nulstilles ved at rette kikkertsigtet direkte mod lampen. Gør spalteåbningen så smal som mulig og stil kikkertsigtet skarpt på linien i 0´te orden. Nu </w:t>
      </w:r>
      <w:proofErr w:type="gramStart"/>
      <w:r>
        <w:rPr>
          <w:lang w:val="da-DK"/>
        </w:rPr>
        <w:t>kan  gradskalaen</w:t>
      </w:r>
      <w:proofErr w:type="gramEnd"/>
      <w:r>
        <w:rPr>
          <w:lang w:val="da-DK"/>
        </w:rPr>
        <w:t xml:space="preserve"> justeres til 0,0</w:t>
      </w:r>
      <w:r>
        <w:rPr>
          <w:position w:val="8"/>
          <w:sz w:val="18"/>
          <w:lang w:val="da-DK"/>
        </w:rPr>
        <w:t>o</w:t>
      </w:r>
      <w:r>
        <w:rPr>
          <w:lang w:val="da-DK"/>
        </w:rPr>
        <w:t>.</w:t>
      </w:r>
    </w:p>
    <w:p w:rsidR="00045952" w:rsidRDefault="00045952">
      <w:pPr>
        <w:rPr>
          <w:lang w:val="da-DK"/>
        </w:rPr>
      </w:pPr>
    </w:p>
    <w:p w:rsidR="00045952" w:rsidRDefault="00045952">
      <w:pPr>
        <w:rPr>
          <w:u w:val="single"/>
          <w:lang w:val="da-DK"/>
        </w:rPr>
      </w:pPr>
      <w:r>
        <w:rPr>
          <w:sz w:val="28"/>
          <w:u w:val="single"/>
          <w:lang w:val="da-DK"/>
        </w:rPr>
        <w:t>Natrium-lampen.</w:t>
      </w:r>
      <w:r>
        <w:rPr>
          <w:lang w:val="da-DK"/>
        </w:rPr>
        <w:t xml:space="preserve"> Bestemmelse af gitterkonstanten.</w:t>
      </w:r>
    </w:p>
    <w:p w:rsidR="00045952" w:rsidRDefault="00045952">
      <w:pPr>
        <w:rPr>
          <w:lang w:val="da-DK"/>
        </w:rPr>
      </w:pPr>
      <w:proofErr w:type="spellStart"/>
      <w:r>
        <w:rPr>
          <w:lang w:val="da-DK"/>
        </w:rPr>
        <w:t>Na</w:t>
      </w:r>
      <w:proofErr w:type="spellEnd"/>
      <w:r>
        <w:rPr>
          <w:lang w:val="da-DK"/>
        </w:rPr>
        <w:t xml:space="preserve">-lampen stilles foran </w:t>
      </w:r>
      <w:proofErr w:type="spellStart"/>
      <w:r>
        <w:rPr>
          <w:lang w:val="da-DK"/>
        </w:rPr>
        <w:t>kollimatoren</w:t>
      </w:r>
      <w:proofErr w:type="spellEnd"/>
      <w:r>
        <w:rPr>
          <w:lang w:val="da-DK"/>
        </w:rPr>
        <w:t xml:space="preserve">. </w:t>
      </w:r>
      <w:proofErr w:type="spellStart"/>
      <w:r>
        <w:rPr>
          <w:lang w:val="da-DK"/>
        </w:rPr>
        <w:t>Na</w:t>
      </w:r>
      <w:proofErr w:type="spellEnd"/>
      <w:r>
        <w:rPr>
          <w:lang w:val="da-DK"/>
        </w:rPr>
        <w:t xml:space="preserve"> udsender gult lys med en bølgelængde </w:t>
      </w:r>
      <w:r>
        <w:rPr>
          <w:rFonts w:ascii="Symbol" w:hAnsi="Symbol"/>
          <w:lang w:val="da-DK"/>
        </w:rPr>
        <w:t></w:t>
      </w:r>
      <w:r>
        <w:rPr>
          <w:lang w:val="da-DK"/>
        </w:rPr>
        <w:t>=589,3 nm</w:t>
      </w:r>
      <w:r>
        <w:rPr>
          <w:i/>
          <w:lang w:val="da-DK"/>
        </w:rPr>
        <w:t>. (</w:t>
      </w:r>
      <w:r>
        <w:rPr>
          <w:i/>
          <w:sz w:val="20"/>
          <w:lang w:val="da-DK"/>
        </w:rPr>
        <w:t>Faktisk består denne linie af to tætliggende linier, der ses som én</w:t>
      </w:r>
      <w:r>
        <w:rPr>
          <w:lang w:val="da-DK"/>
        </w:rPr>
        <w:t xml:space="preserve">.) Nu drejes kikkerten først til venstre indtil den første </w:t>
      </w:r>
      <w:r>
        <w:rPr>
          <w:u w:val="single"/>
          <w:lang w:val="da-DK"/>
        </w:rPr>
        <w:t>gule</w:t>
      </w:r>
      <w:r>
        <w:rPr>
          <w:lang w:val="da-DK"/>
        </w:rPr>
        <w:t xml:space="preserve"> linie ses, og vinklen aflæses og noteres i nedenstående skema. Bestem også afbøjnings-vinklen til højre. Den første linie er første ordenens </w:t>
      </w:r>
      <w:proofErr w:type="gramStart"/>
      <w:r>
        <w:rPr>
          <w:lang w:val="da-DK"/>
        </w:rPr>
        <w:t>linien</w:t>
      </w:r>
      <w:proofErr w:type="gramEnd"/>
      <w:r>
        <w:rPr>
          <w:lang w:val="da-DK"/>
        </w:rPr>
        <w:t>. Find således afbøjningsvinklerne for alle de ordener I kan få øje på.</w:t>
      </w:r>
    </w:p>
    <w:p w:rsidR="00131C08" w:rsidRDefault="00045952">
      <w:pPr>
        <w:rPr>
          <w:lang w:val="da-DK"/>
        </w:rPr>
      </w:pPr>
      <w:r>
        <w:rPr>
          <w:lang w:val="da-DK"/>
        </w:rPr>
        <w:br w:type="page"/>
      </w:r>
    </w:p>
    <w:p w:rsidR="00045952" w:rsidRDefault="00131C08">
      <w:pPr>
        <w:rPr>
          <w:lang w:val="da-DK"/>
        </w:rPr>
      </w:pPr>
      <w:r>
        <w:rPr>
          <w:lang w:val="da-DK"/>
        </w:rPr>
        <w:lastRenderedPageBreak/>
        <w:t>Aflæs antal streger pr mm på det anvendte gitter:____________</w:t>
      </w:r>
    </w:p>
    <w:p w:rsidR="00131C08" w:rsidRDefault="00131C08">
      <w:pPr>
        <w:rPr>
          <w:lang w:val="da-DK"/>
        </w:rPr>
      </w:pPr>
    </w:p>
    <w:p w:rsidR="00045952" w:rsidRDefault="00045952">
      <w:pPr>
        <w:rPr>
          <w:lang w:val="da-DK"/>
        </w:rPr>
      </w:pPr>
      <w:r>
        <w:rPr>
          <w:lang w:val="da-DK"/>
        </w:rPr>
        <w:tab/>
      </w:r>
      <w:r>
        <w:rPr>
          <w:lang w:val="da-DK"/>
        </w:rPr>
        <w:tab/>
      </w:r>
      <w:r>
        <w:rPr>
          <w:lang w:val="da-DK"/>
        </w:rPr>
        <w:tab/>
      </w:r>
      <w:proofErr w:type="spellStart"/>
      <w:r>
        <w:rPr>
          <w:lang w:val="da-DK"/>
        </w:rPr>
        <w:t>Na</w:t>
      </w:r>
      <w:proofErr w:type="spellEnd"/>
      <w:r>
        <w:rPr>
          <w:lang w:val="da-DK"/>
        </w:rPr>
        <w:t>-lampe</w:t>
      </w:r>
    </w:p>
    <w:tbl>
      <w:tblPr>
        <w:tblW w:w="0" w:type="auto"/>
        <w:tblBorders>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30"/>
        <w:gridCol w:w="1118"/>
        <w:gridCol w:w="1134"/>
        <w:gridCol w:w="1276"/>
      </w:tblGrid>
      <w:tr w:rsidR="00045952">
        <w:tblPrEx>
          <w:tblCellMar>
            <w:top w:w="0" w:type="dxa"/>
            <w:bottom w:w="0" w:type="dxa"/>
          </w:tblCellMar>
        </w:tblPrEx>
        <w:trPr>
          <w:cantSplit/>
          <w:trHeight w:val="420"/>
        </w:trPr>
        <w:tc>
          <w:tcPr>
            <w:tcW w:w="1930" w:type="dxa"/>
          </w:tcPr>
          <w:p w:rsidR="00045952" w:rsidRDefault="00002DC4">
            <w:pPr>
              <w:jc w:val="center"/>
              <w:rPr>
                <w:lang w:val="da-DK"/>
              </w:rPr>
            </w:pPr>
            <w:r>
              <w:rPr>
                <w:i/>
                <w:lang w:val="da-DK"/>
              </w:rPr>
              <w:t>n</w:t>
            </w:r>
          </w:p>
        </w:tc>
        <w:tc>
          <w:tcPr>
            <w:tcW w:w="1118" w:type="dxa"/>
          </w:tcPr>
          <w:p w:rsidR="00045952" w:rsidRDefault="00002DC4">
            <w:pPr>
              <w:rPr>
                <w:lang w:val="da-DK"/>
              </w:rPr>
            </w:pPr>
            <w:r>
              <w:rPr>
                <w:rFonts w:ascii="Symbol" w:hAnsi="Symbol"/>
                <w:i/>
                <w:lang w:val="da-DK"/>
              </w:rPr>
              <w:sym w:font="Symbol" w:char="F06A"/>
            </w:r>
            <w:r w:rsidR="00045952">
              <w:rPr>
                <w:vertAlign w:val="subscript"/>
                <w:lang w:val="da-DK"/>
              </w:rPr>
              <w:t>venstre</w:t>
            </w:r>
          </w:p>
        </w:tc>
        <w:tc>
          <w:tcPr>
            <w:tcW w:w="1134" w:type="dxa"/>
          </w:tcPr>
          <w:p w:rsidR="00045952" w:rsidRDefault="00002DC4">
            <w:pPr>
              <w:rPr>
                <w:lang w:val="da-DK"/>
              </w:rPr>
            </w:pPr>
            <w:r>
              <w:rPr>
                <w:rFonts w:ascii="Symbol" w:hAnsi="Symbol"/>
                <w:i/>
                <w:lang w:val="da-DK"/>
              </w:rPr>
              <w:sym w:font="Symbol" w:char="F06A"/>
            </w:r>
            <w:r w:rsidR="00045952">
              <w:rPr>
                <w:vertAlign w:val="subscript"/>
                <w:lang w:val="da-DK"/>
              </w:rPr>
              <w:t>højre</w:t>
            </w:r>
          </w:p>
        </w:tc>
        <w:tc>
          <w:tcPr>
            <w:tcW w:w="1276" w:type="dxa"/>
          </w:tcPr>
          <w:p w:rsidR="00045952" w:rsidRDefault="00002DC4">
            <w:pPr>
              <w:rPr>
                <w:lang w:val="da-DK"/>
              </w:rPr>
            </w:pPr>
            <w:r>
              <w:rPr>
                <w:rFonts w:ascii="Symbol" w:hAnsi="Symbol"/>
                <w:i/>
                <w:lang w:val="da-DK"/>
              </w:rPr>
              <w:sym w:font="Symbol" w:char="F06A"/>
            </w:r>
            <w:r w:rsidR="00045952">
              <w:rPr>
                <w:vertAlign w:val="subscript"/>
                <w:lang w:val="da-DK"/>
              </w:rPr>
              <w:t>gennemsnit</w:t>
            </w:r>
          </w:p>
        </w:tc>
      </w:tr>
      <w:tr w:rsidR="00045952">
        <w:tblPrEx>
          <w:tblCellMar>
            <w:top w:w="0" w:type="dxa"/>
            <w:bottom w:w="0" w:type="dxa"/>
          </w:tblCellMar>
        </w:tblPrEx>
        <w:trPr>
          <w:cantSplit/>
          <w:trHeight w:val="420"/>
        </w:trPr>
        <w:tc>
          <w:tcPr>
            <w:tcW w:w="1930" w:type="dxa"/>
          </w:tcPr>
          <w:p w:rsidR="00045952" w:rsidRDefault="00045952">
            <w:pPr>
              <w:rPr>
                <w:lang w:val="da-DK"/>
              </w:rPr>
            </w:pPr>
          </w:p>
        </w:tc>
        <w:tc>
          <w:tcPr>
            <w:tcW w:w="1118" w:type="dxa"/>
          </w:tcPr>
          <w:p w:rsidR="00045952" w:rsidRDefault="00045952">
            <w:pPr>
              <w:rPr>
                <w:lang w:val="da-DK"/>
              </w:rPr>
            </w:pPr>
          </w:p>
        </w:tc>
        <w:tc>
          <w:tcPr>
            <w:tcW w:w="1134" w:type="dxa"/>
          </w:tcPr>
          <w:p w:rsidR="00045952" w:rsidRDefault="00045952">
            <w:pPr>
              <w:rPr>
                <w:lang w:val="da-DK"/>
              </w:rPr>
            </w:pPr>
          </w:p>
        </w:tc>
        <w:tc>
          <w:tcPr>
            <w:tcW w:w="1276" w:type="dxa"/>
          </w:tcPr>
          <w:p w:rsidR="00045952" w:rsidRDefault="00045952">
            <w:pPr>
              <w:rPr>
                <w:lang w:val="da-DK"/>
              </w:rPr>
            </w:pPr>
          </w:p>
        </w:tc>
      </w:tr>
      <w:tr w:rsidR="00045952">
        <w:tblPrEx>
          <w:tblCellMar>
            <w:top w:w="0" w:type="dxa"/>
            <w:bottom w:w="0" w:type="dxa"/>
          </w:tblCellMar>
        </w:tblPrEx>
        <w:trPr>
          <w:cantSplit/>
          <w:trHeight w:val="420"/>
        </w:trPr>
        <w:tc>
          <w:tcPr>
            <w:tcW w:w="1930" w:type="dxa"/>
          </w:tcPr>
          <w:p w:rsidR="00045952" w:rsidRDefault="00045952">
            <w:pPr>
              <w:rPr>
                <w:lang w:val="da-DK"/>
              </w:rPr>
            </w:pPr>
          </w:p>
        </w:tc>
        <w:tc>
          <w:tcPr>
            <w:tcW w:w="1118" w:type="dxa"/>
          </w:tcPr>
          <w:p w:rsidR="00045952" w:rsidRDefault="00045952">
            <w:pPr>
              <w:rPr>
                <w:lang w:val="da-DK"/>
              </w:rPr>
            </w:pPr>
          </w:p>
        </w:tc>
        <w:tc>
          <w:tcPr>
            <w:tcW w:w="1134" w:type="dxa"/>
          </w:tcPr>
          <w:p w:rsidR="00045952" w:rsidRDefault="00045952">
            <w:pPr>
              <w:rPr>
                <w:lang w:val="da-DK"/>
              </w:rPr>
            </w:pPr>
          </w:p>
        </w:tc>
        <w:tc>
          <w:tcPr>
            <w:tcW w:w="1276" w:type="dxa"/>
          </w:tcPr>
          <w:p w:rsidR="00045952" w:rsidRDefault="00045952">
            <w:pPr>
              <w:rPr>
                <w:lang w:val="da-DK"/>
              </w:rPr>
            </w:pPr>
          </w:p>
        </w:tc>
      </w:tr>
      <w:tr w:rsidR="00045952">
        <w:tblPrEx>
          <w:tblCellMar>
            <w:top w:w="0" w:type="dxa"/>
            <w:bottom w:w="0" w:type="dxa"/>
          </w:tblCellMar>
        </w:tblPrEx>
        <w:trPr>
          <w:cantSplit/>
          <w:trHeight w:val="420"/>
        </w:trPr>
        <w:tc>
          <w:tcPr>
            <w:tcW w:w="1930" w:type="dxa"/>
          </w:tcPr>
          <w:p w:rsidR="00045952" w:rsidRDefault="00045952">
            <w:pPr>
              <w:rPr>
                <w:lang w:val="da-DK"/>
              </w:rPr>
            </w:pPr>
          </w:p>
        </w:tc>
        <w:tc>
          <w:tcPr>
            <w:tcW w:w="1118" w:type="dxa"/>
          </w:tcPr>
          <w:p w:rsidR="00045952" w:rsidRDefault="00045952">
            <w:pPr>
              <w:rPr>
                <w:lang w:val="da-DK"/>
              </w:rPr>
            </w:pPr>
          </w:p>
        </w:tc>
        <w:tc>
          <w:tcPr>
            <w:tcW w:w="1134" w:type="dxa"/>
          </w:tcPr>
          <w:p w:rsidR="00045952" w:rsidRDefault="00045952">
            <w:pPr>
              <w:rPr>
                <w:lang w:val="da-DK"/>
              </w:rPr>
            </w:pPr>
          </w:p>
        </w:tc>
        <w:tc>
          <w:tcPr>
            <w:tcW w:w="1276" w:type="dxa"/>
          </w:tcPr>
          <w:p w:rsidR="00045952" w:rsidRDefault="00045952">
            <w:pPr>
              <w:rPr>
                <w:lang w:val="da-DK"/>
              </w:rPr>
            </w:pPr>
          </w:p>
        </w:tc>
      </w:tr>
      <w:tr w:rsidR="00045952">
        <w:tblPrEx>
          <w:tblCellMar>
            <w:top w:w="0" w:type="dxa"/>
            <w:bottom w:w="0" w:type="dxa"/>
          </w:tblCellMar>
        </w:tblPrEx>
        <w:trPr>
          <w:cantSplit/>
          <w:trHeight w:val="420"/>
        </w:trPr>
        <w:tc>
          <w:tcPr>
            <w:tcW w:w="1930" w:type="dxa"/>
          </w:tcPr>
          <w:p w:rsidR="00045952" w:rsidRDefault="00045952">
            <w:pPr>
              <w:rPr>
                <w:lang w:val="da-DK"/>
              </w:rPr>
            </w:pPr>
          </w:p>
        </w:tc>
        <w:tc>
          <w:tcPr>
            <w:tcW w:w="1118" w:type="dxa"/>
          </w:tcPr>
          <w:p w:rsidR="00045952" w:rsidRDefault="00045952">
            <w:pPr>
              <w:rPr>
                <w:lang w:val="da-DK"/>
              </w:rPr>
            </w:pPr>
          </w:p>
        </w:tc>
        <w:tc>
          <w:tcPr>
            <w:tcW w:w="1134" w:type="dxa"/>
          </w:tcPr>
          <w:p w:rsidR="00045952" w:rsidRDefault="00045952">
            <w:pPr>
              <w:rPr>
                <w:lang w:val="da-DK"/>
              </w:rPr>
            </w:pPr>
          </w:p>
        </w:tc>
        <w:tc>
          <w:tcPr>
            <w:tcW w:w="1276" w:type="dxa"/>
          </w:tcPr>
          <w:p w:rsidR="00045952" w:rsidRDefault="00045952">
            <w:pPr>
              <w:rPr>
                <w:lang w:val="da-DK"/>
              </w:rPr>
            </w:pPr>
          </w:p>
        </w:tc>
      </w:tr>
    </w:tbl>
    <w:p w:rsidR="00045952" w:rsidRDefault="00045952">
      <w:pPr>
        <w:rPr>
          <w:lang w:val="da-DK"/>
        </w:rPr>
      </w:pPr>
      <w:r>
        <w:rPr>
          <w:lang w:val="da-DK"/>
        </w:rPr>
        <w:t xml:space="preserve"> </w:t>
      </w:r>
    </w:p>
    <w:p w:rsidR="00045952" w:rsidRDefault="00131C08">
      <w:pPr>
        <w:rPr>
          <w:i/>
          <w:szCs w:val="24"/>
          <w:lang w:val="da-DK"/>
        </w:rPr>
      </w:pPr>
      <w:r w:rsidRPr="00131C08">
        <w:rPr>
          <w:i/>
          <w:szCs w:val="24"/>
          <w:lang w:val="da-DK"/>
        </w:rPr>
        <w:t xml:space="preserve"> I rapporten</w:t>
      </w:r>
      <w:r>
        <w:rPr>
          <w:i/>
          <w:szCs w:val="24"/>
          <w:lang w:val="da-DK"/>
        </w:rPr>
        <w:t xml:space="preserve"> beregnes gitterkonstanten ved hjælp af målingerne for alle de målte ordner. Find gennemsnittet og beregn antal streger pr. mm og sammenlign med den på gitteret angivne værdi.</w:t>
      </w:r>
    </w:p>
    <w:p w:rsidR="00475147" w:rsidRDefault="00475147">
      <w:pPr>
        <w:rPr>
          <w:i/>
          <w:szCs w:val="24"/>
          <w:lang w:val="da-DK"/>
        </w:rPr>
      </w:pPr>
    </w:p>
    <w:p w:rsidR="00475147" w:rsidRPr="00131C08" w:rsidRDefault="00475147">
      <w:pPr>
        <w:rPr>
          <w:i/>
          <w:szCs w:val="24"/>
          <w:lang w:val="da-DK"/>
        </w:rPr>
      </w:pPr>
      <w:r>
        <w:rPr>
          <w:i/>
          <w:szCs w:val="24"/>
          <w:lang w:val="da-DK"/>
        </w:rPr>
        <w:t>Bestem den teoretisk højeste orden og kontroller at det passer med forsøget.</w:t>
      </w:r>
    </w:p>
    <w:p w:rsidR="00131C08" w:rsidRDefault="00131C08">
      <w:pPr>
        <w:rPr>
          <w:sz w:val="28"/>
          <w:u w:val="single"/>
          <w:lang w:val="da-DK"/>
        </w:rPr>
      </w:pPr>
    </w:p>
    <w:p w:rsidR="00131C08" w:rsidRDefault="00131C08">
      <w:pPr>
        <w:rPr>
          <w:szCs w:val="24"/>
          <w:lang w:val="da-DK"/>
        </w:rPr>
      </w:pPr>
      <w:proofErr w:type="spellStart"/>
      <w:r>
        <w:rPr>
          <w:sz w:val="28"/>
          <w:u w:val="single"/>
          <w:lang w:val="da-DK"/>
        </w:rPr>
        <w:t>Brintøret</w:t>
      </w:r>
      <w:proofErr w:type="spellEnd"/>
      <w:r>
        <w:rPr>
          <w:sz w:val="28"/>
          <w:u w:val="single"/>
          <w:lang w:val="da-DK"/>
        </w:rPr>
        <w:t>.</w:t>
      </w:r>
      <w:r>
        <w:rPr>
          <w:sz w:val="28"/>
          <w:lang w:val="da-DK"/>
        </w:rPr>
        <w:t xml:space="preserve"> </w:t>
      </w:r>
      <w:r w:rsidR="00475147">
        <w:rPr>
          <w:szCs w:val="24"/>
          <w:lang w:val="da-DK"/>
        </w:rPr>
        <w:t xml:space="preserve">Når brintrøret er placeret foran </w:t>
      </w:r>
      <w:proofErr w:type="spellStart"/>
      <w:r w:rsidR="00475147">
        <w:rPr>
          <w:szCs w:val="24"/>
          <w:lang w:val="da-DK"/>
        </w:rPr>
        <w:t>kollimatoren</w:t>
      </w:r>
      <w:proofErr w:type="spellEnd"/>
      <w:r w:rsidR="00475147">
        <w:rPr>
          <w:szCs w:val="24"/>
          <w:lang w:val="da-DK"/>
        </w:rPr>
        <w:t xml:space="preserve"> måles afbøjningsvinklerne for </w:t>
      </w:r>
      <w:proofErr w:type="spellStart"/>
      <w:r w:rsidR="00475147">
        <w:rPr>
          <w:szCs w:val="24"/>
          <w:lang w:val="da-DK"/>
        </w:rPr>
        <w:t>linierne</w:t>
      </w:r>
      <w:proofErr w:type="spellEnd"/>
      <w:r w:rsidR="00475147">
        <w:rPr>
          <w:szCs w:val="24"/>
          <w:lang w:val="da-DK"/>
        </w:rPr>
        <w:t xml:space="preserve"> (der skal måles </w:t>
      </w:r>
      <w:r w:rsidR="00093404">
        <w:rPr>
          <w:szCs w:val="24"/>
          <w:lang w:val="da-DK"/>
        </w:rPr>
        <w:t>4</w:t>
      </w:r>
      <w:r w:rsidR="00475147">
        <w:rPr>
          <w:szCs w:val="24"/>
          <w:lang w:val="da-DK"/>
        </w:rPr>
        <w:t xml:space="preserve">) både til højre og venstre i første orden. </w:t>
      </w:r>
    </w:p>
    <w:p w:rsidR="00475147" w:rsidRDefault="00475147">
      <w:pPr>
        <w:rPr>
          <w:szCs w:val="24"/>
          <w:lang w:val="da-DK"/>
        </w:rPr>
      </w:pPr>
    </w:p>
    <w:p w:rsidR="00475147" w:rsidRDefault="00475147" w:rsidP="00475147">
      <w:pPr>
        <w:rPr>
          <w:lang w:val="da-DK"/>
        </w:rPr>
      </w:pPr>
      <w:r>
        <w:rPr>
          <w:lang w:val="da-DK"/>
        </w:rPr>
        <w:t>H-udladningsrør</w:t>
      </w: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85"/>
        <w:gridCol w:w="1385"/>
        <w:gridCol w:w="1385"/>
        <w:gridCol w:w="1385"/>
      </w:tblGrid>
      <w:tr w:rsidR="00475147" w:rsidTr="003A341C">
        <w:tblPrEx>
          <w:tblCellMar>
            <w:top w:w="0" w:type="dxa"/>
            <w:bottom w:w="0" w:type="dxa"/>
          </w:tblCellMar>
        </w:tblPrEx>
        <w:trPr>
          <w:cantSplit/>
          <w:trHeight w:val="420"/>
        </w:trPr>
        <w:tc>
          <w:tcPr>
            <w:tcW w:w="1385" w:type="dxa"/>
          </w:tcPr>
          <w:p w:rsidR="00475147" w:rsidRPr="00002DC4" w:rsidRDefault="00475147" w:rsidP="003A341C">
            <w:pPr>
              <w:rPr>
                <w:lang w:val="da-DK"/>
              </w:rPr>
            </w:pPr>
            <w:r w:rsidRPr="00002DC4">
              <w:rPr>
                <w:lang w:val="da-DK"/>
              </w:rPr>
              <w:t>Farve</w:t>
            </w:r>
          </w:p>
        </w:tc>
        <w:tc>
          <w:tcPr>
            <w:tcW w:w="1385" w:type="dxa"/>
          </w:tcPr>
          <w:p w:rsidR="00475147" w:rsidRPr="00002DC4" w:rsidRDefault="00475147" w:rsidP="003A341C">
            <w:pPr>
              <w:rPr>
                <w:lang w:val="da-DK"/>
              </w:rPr>
            </w:pPr>
            <w:r w:rsidRPr="00002DC4">
              <w:rPr>
                <w:rFonts w:ascii="Symbol" w:hAnsi="Symbol"/>
                <w:i/>
                <w:lang w:val="da-DK"/>
              </w:rPr>
              <w:sym w:font="Symbol" w:char="F06A"/>
            </w:r>
            <w:r w:rsidRPr="00002DC4">
              <w:rPr>
                <w:rFonts w:ascii="Symbol" w:hAnsi="Symbol"/>
                <w:i/>
                <w:lang w:val="da-DK"/>
              </w:rPr>
              <w:t></w:t>
            </w:r>
            <w:r w:rsidRPr="00002DC4">
              <w:rPr>
                <w:vertAlign w:val="subscript"/>
                <w:lang w:val="da-DK"/>
              </w:rPr>
              <w:t>venstre</w:t>
            </w:r>
          </w:p>
        </w:tc>
        <w:tc>
          <w:tcPr>
            <w:tcW w:w="1385" w:type="dxa"/>
          </w:tcPr>
          <w:p w:rsidR="00475147" w:rsidRPr="00002DC4" w:rsidRDefault="00475147" w:rsidP="003A341C">
            <w:pPr>
              <w:rPr>
                <w:lang w:val="da-DK"/>
              </w:rPr>
            </w:pPr>
            <w:r w:rsidRPr="00002DC4">
              <w:rPr>
                <w:rFonts w:ascii="Symbol" w:hAnsi="Symbol"/>
                <w:i/>
                <w:lang w:val="da-DK"/>
              </w:rPr>
              <w:sym w:font="Symbol" w:char="F06A"/>
            </w:r>
            <w:r w:rsidRPr="00002DC4">
              <w:rPr>
                <w:rFonts w:ascii="Symbol" w:hAnsi="Symbol"/>
                <w:i/>
                <w:lang w:val="da-DK"/>
              </w:rPr>
              <w:t></w:t>
            </w:r>
            <w:r w:rsidRPr="00002DC4">
              <w:rPr>
                <w:vertAlign w:val="subscript"/>
                <w:lang w:val="da-DK"/>
              </w:rPr>
              <w:t>højre</w:t>
            </w:r>
          </w:p>
        </w:tc>
        <w:tc>
          <w:tcPr>
            <w:tcW w:w="1385" w:type="dxa"/>
          </w:tcPr>
          <w:p w:rsidR="00475147" w:rsidRPr="00002DC4" w:rsidRDefault="00475147" w:rsidP="003A341C">
            <w:pPr>
              <w:rPr>
                <w:lang w:val="da-DK"/>
              </w:rPr>
            </w:pPr>
            <w:r w:rsidRPr="00002DC4">
              <w:rPr>
                <w:rFonts w:ascii="Symbol" w:hAnsi="Symbol"/>
                <w:i/>
                <w:lang w:val="da-DK"/>
              </w:rPr>
              <w:sym w:font="Symbol" w:char="F06A"/>
            </w:r>
            <w:r w:rsidRPr="00002DC4">
              <w:rPr>
                <w:rFonts w:ascii="Symbol" w:hAnsi="Symbol"/>
                <w:i/>
                <w:lang w:val="da-DK"/>
              </w:rPr>
              <w:t></w:t>
            </w:r>
            <w:r w:rsidRPr="00002DC4">
              <w:rPr>
                <w:vertAlign w:val="subscript"/>
                <w:lang w:val="da-DK"/>
              </w:rPr>
              <w:t>gennemsnit</w:t>
            </w:r>
          </w:p>
        </w:tc>
      </w:tr>
      <w:tr w:rsidR="00475147" w:rsidTr="003A341C">
        <w:tblPrEx>
          <w:tblCellMar>
            <w:top w:w="0" w:type="dxa"/>
            <w:bottom w:w="0" w:type="dxa"/>
          </w:tblCellMar>
        </w:tblPrEx>
        <w:trPr>
          <w:cantSplit/>
          <w:trHeight w:val="420"/>
        </w:trPr>
        <w:tc>
          <w:tcPr>
            <w:tcW w:w="1385" w:type="dxa"/>
          </w:tcPr>
          <w:p w:rsidR="00475147" w:rsidRDefault="00475147" w:rsidP="003A341C">
            <w:pPr>
              <w:rPr>
                <w:b/>
                <w:lang w:val="da-DK"/>
              </w:rPr>
            </w:pPr>
          </w:p>
        </w:tc>
        <w:tc>
          <w:tcPr>
            <w:tcW w:w="1385" w:type="dxa"/>
          </w:tcPr>
          <w:p w:rsidR="00475147" w:rsidRDefault="00475147" w:rsidP="003A341C">
            <w:pPr>
              <w:rPr>
                <w:lang w:val="da-DK"/>
              </w:rPr>
            </w:pPr>
          </w:p>
        </w:tc>
        <w:tc>
          <w:tcPr>
            <w:tcW w:w="1385" w:type="dxa"/>
          </w:tcPr>
          <w:p w:rsidR="00475147" w:rsidRDefault="00475147" w:rsidP="003A341C">
            <w:pPr>
              <w:rPr>
                <w:lang w:val="da-DK"/>
              </w:rPr>
            </w:pPr>
          </w:p>
        </w:tc>
        <w:tc>
          <w:tcPr>
            <w:tcW w:w="1385" w:type="dxa"/>
          </w:tcPr>
          <w:p w:rsidR="00475147" w:rsidRDefault="00475147" w:rsidP="003A341C">
            <w:pPr>
              <w:rPr>
                <w:b/>
                <w:lang w:val="da-DK"/>
              </w:rPr>
            </w:pPr>
          </w:p>
        </w:tc>
      </w:tr>
      <w:tr w:rsidR="00475147" w:rsidTr="003A341C">
        <w:tblPrEx>
          <w:tblCellMar>
            <w:top w:w="0" w:type="dxa"/>
            <w:bottom w:w="0" w:type="dxa"/>
          </w:tblCellMar>
        </w:tblPrEx>
        <w:trPr>
          <w:cantSplit/>
          <w:trHeight w:val="420"/>
        </w:trPr>
        <w:tc>
          <w:tcPr>
            <w:tcW w:w="1385" w:type="dxa"/>
          </w:tcPr>
          <w:p w:rsidR="00475147" w:rsidRDefault="00475147" w:rsidP="003A341C">
            <w:pPr>
              <w:rPr>
                <w:b/>
                <w:lang w:val="da-DK"/>
              </w:rPr>
            </w:pPr>
          </w:p>
        </w:tc>
        <w:tc>
          <w:tcPr>
            <w:tcW w:w="1385" w:type="dxa"/>
          </w:tcPr>
          <w:p w:rsidR="00475147" w:rsidRDefault="00475147" w:rsidP="003A341C">
            <w:pPr>
              <w:rPr>
                <w:b/>
                <w:lang w:val="da-DK"/>
              </w:rPr>
            </w:pPr>
          </w:p>
        </w:tc>
        <w:tc>
          <w:tcPr>
            <w:tcW w:w="1385" w:type="dxa"/>
          </w:tcPr>
          <w:p w:rsidR="00475147" w:rsidRDefault="00475147" w:rsidP="003A341C">
            <w:pPr>
              <w:rPr>
                <w:b/>
                <w:lang w:val="da-DK"/>
              </w:rPr>
            </w:pPr>
          </w:p>
        </w:tc>
        <w:tc>
          <w:tcPr>
            <w:tcW w:w="1385" w:type="dxa"/>
          </w:tcPr>
          <w:p w:rsidR="00475147" w:rsidRDefault="00475147" w:rsidP="003A341C">
            <w:pPr>
              <w:rPr>
                <w:b/>
                <w:lang w:val="da-DK"/>
              </w:rPr>
            </w:pPr>
          </w:p>
        </w:tc>
      </w:tr>
      <w:tr w:rsidR="00475147" w:rsidTr="003A341C">
        <w:tblPrEx>
          <w:tblCellMar>
            <w:top w:w="0" w:type="dxa"/>
            <w:bottom w:w="0" w:type="dxa"/>
          </w:tblCellMar>
        </w:tblPrEx>
        <w:trPr>
          <w:cantSplit/>
          <w:trHeight w:val="420"/>
        </w:trPr>
        <w:tc>
          <w:tcPr>
            <w:tcW w:w="1385" w:type="dxa"/>
          </w:tcPr>
          <w:p w:rsidR="00475147" w:rsidRDefault="00475147" w:rsidP="003A341C">
            <w:pPr>
              <w:rPr>
                <w:b/>
                <w:lang w:val="da-DK"/>
              </w:rPr>
            </w:pPr>
          </w:p>
        </w:tc>
        <w:tc>
          <w:tcPr>
            <w:tcW w:w="1385" w:type="dxa"/>
          </w:tcPr>
          <w:p w:rsidR="00475147" w:rsidRDefault="00475147" w:rsidP="003A341C">
            <w:pPr>
              <w:rPr>
                <w:b/>
                <w:lang w:val="da-DK"/>
              </w:rPr>
            </w:pPr>
          </w:p>
        </w:tc>
        <w:tc>
          <w:tcPr>
            <w:tcW w:w="1385" w:type="dxa"/>
          </w:tcPr>
          <w:p w:rsidR="00475147" w:rsidRDefault="00475147" w:rsidP="003A341C">
            <w:pPr>
              <w:rPr>
                <w:b/>
                <w:lang w:val="da-DK"/>
              </w:rPr>
            </w:pPr>
          </w:p>
        </w:tc>
        <w:tc>
          <w:tcPr>
            <w:tcW w:w="1385" w:type="dxa"/>
          </w:tcPr>
          <w:p w:rsidR="00475147" w:rsidRDefault="00475147" w:rsidP="003A341C">
            <w:pPr>
              <w:rPr>
                <w:b/>
                <w:lang w:val="da-DK"/>
              </w:rPr>
            </w:pPr>
          </w:p>
        </w:tc>
      </w:tr>
      <w:tr w:rsidR="00475147" w:rsidTr="003A341C">
        <w:tblPrEx>
          <w:tblCellMar>
            <w:top w:w="0" w:type="dxa"/>
            <w:bottom w:w="0" w:type="dxa"/>
          </w:tblCellMar>
        </w:tblPrEx>
        <w:trPr>
          <w:cantSplit/>
          <w:trHeight w:val="420"/>
        </w:trPr>
        <w:tc>
          <w:tcPr>
            <w:tcW w:w="1385" w:type="dxa"/>
          </w:tcPr>
          <w:p w:rsidR="00475147" w:rsidRDefault="00475147" w:rsidP="003A341C">
            <w:pPr>
              <w:rPr>
                <w:b/>
                <w:lang w:val="da-DK"/>
              </w:rPr>
            </w:pPr>
          </w:p>
        </w:tc>
        <w:tc>
          <w:tcPr>
            <w:tcW w:w="1385" w:type="dxa"/>
          </w:tcPr>
          <w:p w:rsidR="00475147" w:rsidRDefault="00475147" w:rsidP="003A341C">
            <w:pPr>
              <w:rPr>
                <w:b/>
                <w:lang w:val="da-DK"/>
              </w:rPr>
            </w:pPr>
          </w:p>
        </w:tc>
        <w:tc>
          <w:tcPr>
            <w:tcW w:w="1385" w:type="dxa"/>
          </w:tcPr>
          <w:p w:rsidR="00475147" w:rsidRDefault="00475147" w:rsidP="003A341C">
            <w:pPr>
              <w:rPr>
                <w:b/>
                <w:lang w:val="da-DK"/>
              </w:rPr>
            </w:pPr>
          </w:p>
        </w:tc>
        <w:tc>
          <w:tcPr>
            <w:tcW w:w="1385" w:type="dxa"/>
          </w:tcPr>
          <w:p w:rsidR="00475147" w:rsidRDefault="00475147" w:rsidP="003A341C">
            <w:pPr>
              <w:rPr>
                <w:b/>
                <w:lang w:val="da-DK"/>
              </w:rPr>
            </w:pPr>
          </w:p>
        </w:tc>
      </w:tr>
    </w:tbl>
    <w:p w:rsidR="00475147" w:rsidRDefault="00475147">
      <w:pPr>
        <w:rPr>
          <w:szCs w:val="24"/>
          <w:lang w:val="da-DK"/>
        </w:rPr>
      </w:pPr>
    </w:p>
    <w:p w:rsidR="00475147" w:rsidRDefault="00475147">
      <w:pPr>
        <w:rPr>
          <w:i/>
          <w:szCs w:val="24"/>
          <w:lang w:val="da-DK"/>
        </w:rPr>
      </w:pPr>
      <w:r>
        <w:rPr>
          <w:i/>
          <w:szCs w:val="24"/>
          <w:lang w:val="da-DK"/>
        </w:rPr>
        <w:t xml:space="preserve">I rapporten beregnes bølgelængderne ud fra den gennemsnitlige </w:t>
      </w:r>
      <w:proofErr w:type="spellStart"/>
      <w:r>
        <w:rPr>
          <w:i/>
          <w:szCs w:val="24"/>
          <w:lang w:val="da-DK"/>
        </w:rPr>
        <w:t>afbøjningsvinkel</w:t>
      </w:r>
      <w:proofErr w:type="gramStart"/>
      <w:r>
        <w:rPr>
          <w:i/>
          <w:szCs w:val="24"/>
          <w:lang w:val="da-DK"/>
        </w:rPr>
        <w:t>.Gør</w:t>
      </w:r>
      <w:proofErr w:type="spellEnd"/>
      <w:proofErr w:type="gramEnd"/>
      <w:r>
        <w:rPr>
          <w:i/>
          <w:szCs w:val="24"/>
          <w:lang w:val="da-DK"/>
        </w:rPr>
        <w:t xml:space="preserve"> rede for at Rydbergs formel for </w:t>
      </w:r>
      <w:proofErr w:type="spellStart"/>
      <w:r>
        <w:rPr>
          <w:i/>
          <w:szCs w:val="24"/>
          <w:lang w:val="da-DK"/>
        </w:rPr>
        <w:t>Balmerserien</w:t>
      </w:r>
      <w:proofErr w:type="spellEnd"/>
      <w:r>
        <w:rPr>
          <w:i/>
          <w:szCs w:val="24"/>
          <w:lang w:val="da-DK"/>
        </w:rPr>
        <w:t xml:space="preserve"> er opfyldt:</w:t>
      </w:r>
    </w:p>
    <w:p w:rsidR="00475147" w:rsidRDefault="00475147">
      <w:pPr>
        <w:rPr>
          <w:i/>
          <w:szCs w:val="24"/>
          <w:lang w:val="da-DK"/>
        </w:rPr>
      </w:pPr>
    </w:p>
    <w:p w:rsidR="00475147" w:rsidRPr="00475147" w:rsidRDefault="00475147" w:rsidP="00475147">
      <w:pPr>
        <w:ind w:left="720"/>
        <w:rPr>
          <w:i/>
          <w:szCs w:val="24"/>
          <w:lang w:val="da-DK"/>
        </w:rPr>
      </w:pPr>
      <w:r w:rsidRPr="00475147">
        <w:rPr>
          <w:i/>
          <w:position w:val="-4"/>
          <w:szCs w:val="24"/>
          <w:lang w:val="da-DK"/>
        </w:rPr>
        <w:object w:dxaOrig="180" w:dyaOrig="279">
          <v:shape id="_x0000_i1027" type="#_x0000_t75" style="width:9pt;height:14.25pt" o:ole="">
            <v:imagedata r:id="rId12" o:title=""/>
          </v:shape>
          <o:OLEObject Type="Embed" ProgID="Equation.DSMT4" ShapeID="_x0000_i1027" DrawAspect="Content" ObjectID="_1487488593" r:id="rId13"/>
        </w:object>
      </w:r>
      <w:r w:rsidRPr="00475147">
        <w:rPr>
          <w:i/>
          <w:position w:val="-28"/>
          <w:szCs w:val="24"/>
          <w:lang w:val="da-DK"/>
        </w:rPr>
        <w:object w:dxaOrig="1740" w:dyaOrig="680">
          <v:shape id="_x0000_i1028" type="#_x0000_t75" style="width:87pt;height:33.75pt" o:ole="">
            <v:imagedata r:id="rId14" o:title=""/>
          </v:shape>
          <o:OLEObject Type="Embed" ProgID="Equation.DSMT4" ShapeID="_x0000_i1028" DrawAspect="Content" ObjectID="_1487488594" r:id="rId15"/>
        </w:object>
      </w:r>
    </w:p>
    <w:p w:rsidR="00131C08" w:rsidRPr="00475147" w:rsidRDefault="00475147">
      <w:pPr>
        <w:rPr>
          <w:i/>
          <w:szCs w:val="24"/>
          <w:lang w:val="da-DK"/>
        </w:rPr>
      </w:pPr>
      <w:r w:rsidRPr="00475147">
        <w:rPr>
          <w:i/>
          <w:szCs w:val="24"/>
          <w:lang w:val="da-DK"/>
        </w:rPr>
        <w:t>Bestem også en eksperimentel værdi for Rydbergs konstant R</w:t>
      </w:r>
    </w:p>
    <w:p w:rsidR="00475147" w:rsidRDefault="00475147">
      <w:pPr>
        <w:rPr>
          <w:sz w:val="28"/>
          <w:u w:val="single"/>
          <w:lang w:val="da-DK"/>
        </w:rPr>
      </w:pPr>
    </w:p>
    <w:p w:rsidR="00045952" w:rsidRDefault="00944557" w:rsidP="00475147">
      <w:pPr>
        <w:rPr>
          <w:szCs w:val="24"/>
          <w:lang w:val="da-DK"/>
        </w:rPr>
      </w:pPr>
      <w:r>
        <w:rPr>
          <w:noProof/>
          <w:lang w:val="da-DK"/>
        </w:rPr>
        <w:drawing>
          <wp:anchor distT="0" distB="0" distL="114300" distR="114300" simplePos="0" relativeHeight="251658240" behindDoc="1" locked="0" layoutInCell="1" allowOverlap="1">
            <wp:simplePos x="0" y="0"/>
            <wp:positionH relativeFrom="column">
              <wp:posOffset>3201670</wp:posOffset>
            </wp:positionH>
            <wp:positionV relativeFrom="paragraph">
              <wp:posOffset>3810</wp:posOffset>
            </wp:positionV>
            <wp:extent cx="2799715" cy="2201545"/>
            <wp:effectExtent l="0" t="0" r="635" b="8255"/>
            <wp:wrapTight wrapText="bothSides">
              <wp:wrapPolygon edited="0">
                <wp:start x="0" y="0"/>
                <wp:lineTo x="0" y="21494"/>
                <wp:lineTo x="21458" y="21494"/>
                <wp:lineTo x="21458" y="0"/>
                <wp:lineTo x="0" y="0"/>
              </wp:wrapPolygon>
            </wp:wrapTight>
            <wp:docPr id="6" name="Billede 6" descr="spektralrør H_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ektralrør H_2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9715" cy="220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045952">
        <w:rPr>
          <w:sz w:val="28"/>
          <w:u w:val="single"/>
          <w:lang w:val="da-DK"/>
        </w:rPr>
        <w:t>Kviksølv-lampen.</w:t>
      </w:r>
      <w:r w:rsidR="00045952" w:rsidRPr="001127F9">
        <w:rPr>
          <w:szCs w:val="24"/>
          <w:lang w:val="da-DK"/>
        </w:rPr>
        <w:t xml:space="preserve"> </w:t>
      </w:r>
      <w:r w:rsidR="001127F9" w:rsidRPr="001127F9">
        <w:rPr>
          <w:szCs w:val="24"/>
          <w:lang w:val="da-DK"/>
        </w:rPr>
        <w:t xml:space="preserve"> Bølgelængderne i </w:t>
      </w:r>
      <w:r w:rsidR="001127F9">
        <w:rPr>
          <w:szCs w:val="24"/>
          <w:lang w:val="da-DK"/>
        </w:rPr>
        <w:t xml:space="preserve">Hg bestemmes med et </w:t>
      </w:r>
      <w:proofErr w:type="spellStart"/>
      <w:r w:rsidR="001127F9">
        <w:rPr>
          <w:szCs w:val="24"/>
          <w:lang w:val="da-DK"/>
        </w:rPr>
        <w:t>spektrometer</w:t>
      </w:r>
      <w:proofErr w:type="spellEnd"/>
      <w:r w:rsidR="001127F9">
        <w:rPr>
          <w:szCs w:val="24"/>
          <w:lang w:val="da-DK"/>
        </w:rPr>
        <w:t xml:space="preserve">. Forbind </w:t>
      </w:r>
      <w:proofErr w:type="spellStart"/>
      <w:r w:rsidR="001127F9">
        <w:rPr>
          <w:szCs w:val="24"/>
          <w:lang w:val="da-DK"/>
        </w:rPr>
        <w:t>spektrometeret</w:t>
      </w:r>
      <w:proofErr w:type="spellEnd"/>
      <w:r w:rsidR="001127F9">
        <w:rPr>
          <w:szCs w:val="24"/>
          <w:lang w:val="da-DK"/>
        </w:rPr>
        <w:t xml:space="preserve"> med det tilhørende lyslederkabel og ret den anden ende af kablet med kviksølvlampen. Tilslut Red Tide usb 650 </w:t>
      </w:r>
      <w:proofErr w:type="spellStart"/>
      <w:r w:rsidR="001127F9">
        <w:rPr>
          <w:szCs w:val="24"/>
          <w:lang w:val="da-DK"/>
        </w:rPr>
        <w:t>spektrometeret</w:t>
      </w:r>
      <w:proofErr w:type="spellEnd"/>
      <w:r w:rsidR="001127F9">
        <w:rPr>
          <w:szCs w:val="24"/>
          <w:lang w:val="da-DK"/>
        </w:rPr>
        <w:t xml:space="preserve"> til en PC med et USB-kabel</w:t>
      </w:r>
      <w:r w:rsidR="006B1433">
        <w:rPr>
          <w:szCs w:val="24"/>
          <w:lang w:val="da-DK"/>
        </w:rPr>
        <w:t xml:space="preserve"> og start programmet ”</w:t>
      </w:r>
      <w:proofErr w:type="spellStart"/>
      <w:r w:rsidR="006B1433">
        <w:rPr>
          <w:szCs w:val="24"/>
          <w:lang w:val="da-DK"/>
        </w:rPr>
        <w:t>LoggerPro</w:t>
      </w:r>
      <w:proofErr w:type="spellEnd"/>
      <w:r w:rsidR="006B1433">
        <w:rPr>
          <w:szCs w:val="24"/>
          <w:lang w:val="da-DK"/>
        </w:rPr>
        <w:t xml:space="preserve">”. </w:t>
      </w:r>
      <w:r w:rsidR="001127F9">
        <w:rPr>
          <w:szCs w:val="24"/>
          <w:lang w:val="da-DK"/>
        </w:rPr>
        <w:t xml:space="preserve"> Brug </w:t>
      </w:r>
      <w:proofErr w:type="spellStart"/>
      <w:r w:rsidR="001127F9">
        <w:rPr>
          <w:szCs w:val="24"/>
          <w:lang w:val="da-DK"/>
        </w:rPr>
        <w:t>kurseren</w:t>
      </w:r>
      <w:proofErr w:type="spellEnd"/>
      <w:r w:rsidR="001127F9">
        <w:rPr>
          <w:szCs w:val="24"/>
          <w:lang w:val="da-DK"/>
        </w:rPr>
        <w:t xml:space="preserve"> til at markere </w:t>
      </w:r>
      <w:proofErr w:type="spellStart"/>
      <w:r w:rsidR="001127F9">
        <w:rPr>
          <w:szCs w:val="24"/>
          <w:lang w:val="da-DK"/>
        </w:rPr>
        <w:t>linierne</w:t>
      </w:r>
      <w:proofErr w:type="spellEnd"/>
      <w:r w:rsidR="001127F9">
        <w:rPr>
          <w:szCs w:val="24"/>
          <w:lang w:val="da-DK"/>
        </w:rPr>
        <w:t xml:space="preserve"> og bestem den nøjagtige bølgelænge ved at aflæse i tabellen til venstre.</w:t>
      </w:r>
    </w:p>
    <w:p w:rsidR="006B1433" w:rsidRDefault="006B1433" w:rsidP="00475147">
      <w:pPr>
        <w:rPr>
          <w:b/>
          <w:lang w:val="da-DK"/>
        </w:rPr>
      </w:pPr>
      <w:r>
        <w:rPr>
          <w:szCs w:val="24"/>
          <w:lang w:val="da-DK"/>
        </w:rPr>
        <w:t>Aflæs også den relative intensitet.</w:t>
      </w: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2817"/>
      </w:tblGrid>
      <w:tr w:rsidR="00045952">
        <w:tblPrEx>
          <w:tblCellMar>
            <w:top w:w="0" w:type="dxa"/>
            <w:bottom w:w="0" w:type="dxa"/>
          </w:tblCellMar>
        </w:tblPrEx>
        <w:tc>
          <w:tcPr>
            <w:tcW w:w="2817" w:type="dxa"/>
          </w:tcPr>
          <w:p w:rsidR="00045952" w:rsidRDefault="00045952" w:rsidP="00475147">
            <w:pPr>
              <w:rPr>
                <w:lang w:val="da-DK"/>
              </w:rPr>
            </w:pPr>
          </w:p>
        </w:tc>
        <w:tc>
          <w:tcPr>
            <w:tcW w:w="2817" w:type="dxa"/>
          </w:tcPr>
          <w:p w:rsidR="00045952" w:rsidRDefault="00045952">
            <w:pPr>
              <w:rPr>
                <w:lang w:val="da-DK"/>
              </w:rPr>
            </w:pPr>
          </w:p>
        </w:tc>
      </w:tr>
    </w:tbl>
    <w:p w:rsidR="00045952" w:rsidRPr="00267E4D" w:rsidRDefault="006B1433">
      <w:pPr>
        <w:rPr>
          <w:i/>
          <w:sz w:val="28"/>
          <w:szCs w:val="28"/>
          <w:lang w:val="da-DK"/>
        </w:rPr>
      </w:pPr>
      <w:r w:rsidRPr="00267E4D">
        <w:rPr>
          <w:i/>
          <w:sz w:val="28"/>
          <w:szCs w:val="28"/>
          <w:lang w:val="da-DK"/>
        </w:rPr>
        <w:t>Hg-lampe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304"/>
        <w:gridCol w:w="1985"/>
        <w:gridCol w:w="1985"/>
      </w:tblGrid>
      <w:tr w:rsidR="006B1433" w:rsidRPr="003A341C" w:rsidTr="003A341C">
        <w:trPr>
          <w:trHeight w:val="441"/>
        </w:trPr>
        <w:tc>
          <w:tcPr>
            <w:tcW w:w="4557" w:type="dxa"/>
            <w:gridSpan w:val="2"/>
          </w:tcPr>
          <w:p w:rsidR="006B1433" w:rsidRPr="003A341C" w:rsidRDefault="006B1433">
            <w:pPr>
              <w:rPr>
                <w:szCs w:val="24"/>
                <w:lang w:val="da-DK"/>
              </w:rPr>
            </w:pPr>
            <w:r w:rsidRPr="003A341C">
              <w:rPr>
                <w:szCs w:val="24"/>
                <w:lang w:val="da-DK"/>
              </w:rPr>
              <w:t>Red Tide</w:t>
            </w:r>
          </w:p>
        </w:tc>
        <w:tc>
          <w:tcPr>
            <w:tcW w:w="3970" w:type="dxa"/>
            <w:gridSpan w:val="2"/>
          </w:tcPr>
          <w:p w:rsidR="006B1433" w:rsidRPr="003A341C" w:rsidRDefault="006B1433">
            <w:pPr>
              <w:rPr>
                <w:szCs w:val="24"/>
                <w:lang w:val="da-DK"/>
              </w:rPr>
            </w:pPr>
            <w:r w:rsidRPr="003A341C">
              <w:rPr>
                <w:szCs w:val="24"/>
                <w:lang w:val="da-DK"/>
              </w:rPr>
              <w:t>Databog</w:t>
            </w:r>
          </w:p>
        </w:tc>
      </w:tr>
      <w:tr w:rsidR="006B1433" w:rsidRPr="003A341C" w:rsidTr="003A341C">
        <w:trPr>
          <w:trHeight w:val="441"/>
        </w:trPr>
        <w:tc>
          <w:tcPr>
            <w:tcW w:w="2253" w:type="dxa"/>
          </w:tcPr>
          <w:p w:rsidR="006B1433" w:rsidRPr="003A341C" w:rsidRDefault="006B1433">
            <w:pPr>
              <w:rPr>
                <w:szCs w:val="24"/>
                <w:lang w:val="da-DK"/>
              </w:rPr>
            </w:pPr>
            <w:r w:rsidRPr="003A341C">
              <w:rPr>
                <w:szCs w:val="24"/>
                <w:lang w:val="da-DK"/>
              </w:rPr>
              <w:sym w:font="Symbol" w:char="F020"/>
            </w:r>
            <w:r w:rsidRPr="003A341C">
              <w:rPr>
                <w:szCs w:val="24"/>
                <w:lang w:val="da-DK"/>
              </w:rPr>
              <w:sym w:font="Symbol" w:char="F06C"/>
            </w:r>
            <w:r w:rsidRPr="003A341C">
              <w:rPr>
                <w:szCs w:val="24"/>
                <w:lang w:val="da-DK"/>
              </w:rPr>
              <w:t xml:space="preserve">  / nm</w:t>
            </w:r>
          </w:p>
        </w:tc>
        <w:tc>
          <w:tcPr>
            <w:tcW w:w="2304" w:type="dxa"/>
          </w:tcPr>
          <w:p w:rsidR="006B1433" w:rsidRPr="003A341C" w:rsidRDefault="006B1433">
            <w:pPr>
              <w:rPr>
                <w:szCs w:val="24"/>
                <w:lang w:val="da-DK"/>
              </w:rPr>
            </w:pPr>
            <w:proofErr w:type="spellStart"/>
            <w:r w:rsidRPr="003A341C">
              <w:rPr>
                <w:szCs w:val="24"/>
                <w:lang w:val="da-DK"/>
              </w:rPr>
              <w:t>Rel</w:t>
            </w:r>
            <w:proofErr w:type="spellEnd"/>
            <w:r w:rsidRPr="003A341C">
              <w:rPr>
                <w:szCs w:val="24"/>
                <w:lang w:val="da-DK"/>
              </w:rPr>
              <w:t xml:space="preserve">. Intensitet </w:t>
            </w:r>
          </w:p>
        </w:tc>
        <w:tc>
          <w:tcPr>
            <w:tcW w:w="1985" w:type="dxa"/>
          </w:tcPr>
          <w:p w:rsidR="006B1433" w:rsidRPr="003A341C" w:rsidRDefault="006B1433" w:rsidP="003A341C">
            <w:pPr>
              <w:rPr>
                <w:szCs w:val="24"/>
                <w:lang w:val="da-DK"/>
              </w:rPr>
            </w:pPr>
            <w:r w:rsidRPr="003A341C">
              <w:rPr>
                <w:szCs w:val="24"/>
                <w:lang w:val="da-DK"/>
              </w:rPr>
              <w:sym w:font="Symbol" w:char="F020"/>
            </w:r>
            <w:r w:rsidRPr="003A341C">
              <w:rPr>
                <w:szCs w:val="24"/>
                <w:lang w:val="da-DK"/>
              </w:rPr>
              <w:sym w:font="Symbol" w:char="F06C"/>
            </w:r>
            <w:r w:rsidRPr="003A341C">
              <w:rPr>
                <w:szCs w:val="24"/>
                <w:lang w:val="da-DK"/>
              </w:rPr>
              <w:t xml:space="preserve">  / nm</w:t>
            </w:r>
          </w:p>
        </w:tc>
        <w:tc>
          <w:tcPr>
            <w:tcW w:w="1985" w:type="dxa"/>
          </w:tcPr>
          <w:p w:rsidR="006B1433" w:rsidRPr="003A341C" w:rsidRDefault="006B1433" w:rsidP="003A341C">
            <w:pPr>
              <w:rPr>
                <w:szCs w:val="24"/>
                <w:lang w:val="da-DK"/>
              </w:rPr>
            </w:pPr>
            <w:proofErr w:type="spellStart"/>
            <w:r w:rsidRPr="003A341C">
              <w:rPr>
                <w:szCs w:val="24"/>
                <w:lang w:val="da-DK"/>
              </w:rPr>
              <w:t>Rel</w:t>
            </w:r>
            <w:proofErr w:type="spellEnd"/>
            <w:r w:rsidRPr="003A341C">
              <w:rPr>
                <w:szCs w:val="24"/>
                <w:lang w:val="da-DK"/>
              </w:rPr>
              <w:t xml:space="preserve">. Intensitet </w:t>
            </w:r>
          </w:p>
        </w:tc>
      </w:tr>
      <w:tr w:rsidR="006B1433" w:rsidRPr="003A341C" w:rsidTr="003A341C">
        <w:trPr>
          <w:trHeight w:val="397"/>
        </w:trPr>
        <w:tc>
          <w:tcPr>
            <w:tcW w:w="2253" w:type="dxa"/>
          </w:tcPr>
          <w:p w:rsidR="006B1433" w:rsidRPr="003A341C" w:rsidRDefault="006B1433">
            <w:pPr>
              <w:rPr>
                <w:szCs w:val="24"/>
                <w:lang w:val="da-DK"/>
              </w:rPr>
            </w:pPr>
          </w:p>
        </w:tc>
        <w:tc>
          <w:tcPr>
            <w:tcW w:w="2304" w:type="dxa"/>
          </w:tcPr>
          <w:p w:rsidR="006B1433" w:rsidRPr="003A341C" w:rsidRDefault="006B1433">
            <w:pPr>
              <w:rPr>
                <w:szCs w:val="24"/>
                <w:lang w:val="da-DK"/>
              </w:rPr>
            </w:pPr>
          </w:p>
        </w:tc>
        <w:tc>
          <w:tcPr>
            <w:tcW w:w="1985" w:type="dxa"/>
          </w:tcPr>
          <w:p w:rsidR="006B1433" w:rsidRPr="003A341C" w:rsidRDefault="006B1433">
            <w:pPr>
              <w:rPr>
                <w:szCs w:val="24"/>
                <w:lang w:val="da-DK"/>
              </w:rPr>
            </w:pPr>
          </w:p>
        </w:tc>
        <w:tc>
          <w:tcPr>
            <w:tcW w:w="1985" w:type="dxa"/>
          </w:tcPr>
          <w:p w:rsidR="006B1433" w:rsidRPr="003A341C" w:rsidRDefault="006B1433">
            <w:pPr>
              <w:rPr>
                <w:szCs w:val="24"/>
                <w:lang w:val="da-DK"/>
              </w:rPr>
            </w:pPr>
          </w:p>
        </w:tc>
      </w:tr>
      <w:tr w:rsidR="006B1433" w:rsidRPr="003A341C" w:rsidTr="003A341C">
        <w:trPr>
          <w:trHeight w:val="397"/>
        </w:trPr>
        <w:tc>
          <w:tcPr>
            <w:tcW w:w="2253" w:type="dxa"/>
          </w:tcPr>
          <w:p w:rsidR="006B1433" w:rsidRPr="003A341C" w:rsidRDefault="006B1433">
            <w:pPr>
              <w:rPr>
                <w:szCs w:val="24"/>
                <w:lang w:val="da-DK"/>
              </w:rPr>
            </w:pPr>
          </w:p>
        </w:tc>
        <w:tc>
          <w:tcPr>
            <w:tcW w:w="2304" w:type="dxa"/>
          </w:tcPr>
          <w:p w:rsidR="006B1433" w:rsidRPr="003A341C" w:rsidRDefault="006B1433">
            <w:pPr>
              <w:rPr>
                <w:szCs w:val="24"/>
                <w:lang w:val="da-DK"/>
              </w:rPr>
            </w:pPr>
          </w:p>
        </w:tc>
        <w:tc>
          <w:tcPr>
            <w:tcW w:w="1985" w:type="dxa"/>
          </w:tcPr>
          <w:p w:rsidR="006B1433" w:rsidRPr="003A341C" w:rsidRDefault="006B1433">
            <w:pPr>
              <w:rPr>
                <w:szCs w:val="24"/>
                <w:lang w:val="da-DK"/>
              </w:rPr>
            </w:pPr>
          </w:p>
        </w:tc>
        <w:tc>
          <w:tcPr>
            <w:tcW w:w="1985" w:type="dxa"/>
          </w:tcPr>
          <w:p w:rsidR="006B1433" w:rsidRPr="003A341C" w:rsidRDefault="006B1433">
            <w:pPr>
              <w:rPr>
                <w:szCs w:val="24"/>
                <w:lang w:val="da-DK"/>
              </w:rPr>
            </w:pPr>
          </w:p>
        </w:tc>
      </w:tr>
      <w:tr w:rsidR="006B1433" w:rsidRPr="003A341C" w:rsidTr="003A341C">
        <w:trPr>
          <w:trHeight w:val="397"/>
        </w:trPr>
        <w:tc>
          <w:tcPr>
            <w:tcW w:w="2253" w:type="dxa"/>
          </w:tcPr>
          <w:p w:rsidR="006B1433" w:rsidRPr="003A341C" w:rsidRDefault="006B1433">
            <w:pPr>
              <w:rPr>
                <w:szCs w:val="24"/>
                <w:lang w:val="da-DK"/>
              </w:rPr>
            </w:pPr>
          </w:p>
        </w:tc>
        <w:tc>
          <w:tcPr>
            <w:tcW w:w="2304" w:type="dxa"/>
          </w:tcPr>
          <w:p w:rsidR="006B1433" w:rsidRPr="003A341C" w:rsidRDefault="006B1433">
            <w:pPr>
              <w:rPr>
                <w:szCs w:val="24"/>
                <w:lang w:val="da-DK"/>
              </w:rPr>
            </w:pPr>
          </w:p>
        </w:tc>
        <w:tc>
          <w:tcPr>
            <w:tcW w:w="1985" w:type="dxa"/>
          </w:tcPr>
          <w:p w:rsidR="006B1433" w:rsidRPr="003A341C" w:rsidRDefault="006B1433">
            <w:pPr>
              <w:rPr>
                <w:szCs w:val="24"/>
                <w:lang w:val="da-DK"/>
              </w:rPr>
            </w:pPr>
          </w:p>
        </w:tc>
        <w:tc>
          <w:tcPr>
            <w:tcW w:w="1985" w:type="dxa"/>
          </w:tcPr>
          <w:p w:rsidR="006B1433" w:rsidRPr="003A341C" w:rsidRDefault="006B1433">
            <w:pPr>
              <w:rPr>
                <w:szCs w:val="24"/>
                <w:lang w:val="da-DK"/>
              </w:rPr>
            </w:pPr>
          </w:p>
        </w:tc>
      </w:tr>
      <w:tr w:rsidR="006B1433" w:rsidRPr="003A341C" w:rsidTr="003A341C">
        <w:trPr>
          <w:trHeight w:val="397"/>
        </w:trPr>
        <w:tc>
          <w:tcPr>
            <w:tcW w:w="2253" w:type="dxa"/>
          </w:tcPr>
          <w:p w:rsidR="006B1433" w:rsidRPr="003A341C" w:rsidRDefault="006B1433">
            <w:pPr>
              <w:rPr>
                <w:szCs w:val="24"/>
                <w:lang w:val="da-DK"/>
              </w:rPr>
            </w:pPr>
          </w:p>
        </w:tc>
        <w:tc>
          <w:tcPr>
            <w:tcW w:w="2304" w:type="dxa"/>
          </w:tcPr>
          <w:p w:rsidR="006B1433" w:rsidRPr="003A341C" w:rsidRDefault="006B1433">
            <w:pPr>
              <w:rPr>
                <w:szCs w:val="24"/>
                <w:lang w:val="da-DK"/>
              </w:rPr>
            </w:pPr>
          </w:p>
        </w:tc>
        <w:tc>
          <w:tcPr>
            <w:tcW w:w="1985" w:type="dxa"/>
          </w:tcPr>
          <w:p w:rsidR="006B1433" w:rsidRPr="003A341C" w:rsidRDefault="006B1433">
            <w:pPr>
              <w:rPr>
                <w:szCs w:val="24"/>
                <w:lang w:val="da-DK"/>
              </w:rPr>
            </w:pPr>
          </w:p>
        </w:tc>
        <w:tc>
          <w:tcPr>
            <w:tcW w:w="1985" w:type="dxa"/>
          </w:tcPr>
          <w:p w:rsidR="006B1433" w:rsidRPr="003A341C" w:rsidRDefault="006B1433">
            <w:pPr>
              <w:rPr>
                <w:szCs w:val="24"/>
                <w:lang w:val="da-DK"/>
              </w:rPr>
            </w:pPr>
          </w:p>
        </w:tc>
      </w:tr>
      <w:tr w:rsidR="006B1433" w:rsidRPr="003A341C" w:rsidTr="003A341C">
        <w:trPr>
          <w:trHeight w:val="397"/>
        </w:trPr>
        <w:tc>
          <w:tcPr>
            <w:tcW w:w="2253" w:type="dxa"/>
          </w:tcPr>
          <w:p w:rsidR="006B1433" w:rsidRPr="003A341C" w:rsidRDefault="006B1433">
            <w:pPr>
              <w:rPr>
                <w:szCs w:val="24"/>
                <w:lang w:val="da-DK"/>
              </w:rPr>
            </w:pPr>
          </w:p>
        </w:tc>
        <w:tc>
          <w:tcPr>
            <w:tcW w:w="2304" w:type="dxa"/>
          </w:tcPr>
          <w:p w:rsidR="006B1433" w:rsidRPr="003A341C" w:rsidRDefault="006B1433">
            <w:pPr>
              <w:rPr>
                <w:szCs w:val="24"/>
                <w:lang w:val="da-DK"/>
              </w:rPr>
            </w:pPr>
          </w:p>
        </w:tc>
        <w:tc>
          <w:tcPr>
            <w:tcW w:w="1985" w:type="dxa"/>
          </w:tcPr>
          <w:p w:rsidR="006B1433" w:rsidRPr="003A341C" w:rsidRDefault="006B1433">
            <w:pPr>
              <w:rPr>
                <w:szCs w:val="24"/>
                <w:lang w:val="da-DK"/>
              </w:rPr>
            </w:pPr>
          </w:p>
        </w:tc>
        <w:tc>
          <w:tcPr>
            <w:tcW w:w="1985" w:type="dxa"/>
          </w:tcPr>
          <w:p w:rsidR="006B1433" w:rsidRPr="003A341C" w:rsidRDefault="006B1433">
            <w:pPr>
              <w:rPr>
                <w:szCs w:val="24"/>
                <w:lang w:val="da-DK"/>
              </w:rPr>
            </w:pPr>
          </w:p>
        </w:tc>
      </w:tr>
      <w:tr w:rsidR="006B1433" w:rsidRPr="003A341C" w:rsidTr="003A341C">
        <w:trPr>
          <w:trHeight w:val="397"/>
        </w:trPr>
        <w:tc>
          <w:tcPr>
            <w:tcW w:w="2253" w:type="dxa"/>
          </w:tcPr>
          <w:p w:rsidR="006B1433" w:rsidRPr="003A341C" w:rsidRDefault="006B1433">
            <w:pPr>
              <w:rPr>
                <w:szCs w:val="24"/>
                <w:lang w:val="da-DK"/>
              </w:rPr>
            </w:pPr>
          </w:p>
        </w:tc>
        <w:tc>
          <w:tcPr>
            <w:tcW w:w="2304" w:type="dxa"/>
          </w:tcPr>
          <w:p w:rsidR="006B1433" w:rsidRPr="003A341C" w:rsidRDefault="006B1433">
            <w:pPr>
              <w:rPr>
                <w:szCs w:val="24"/>
                <w:lang w:val="da-DK"/>
              </w:rPr>
            </w:pPr>
          </w:p>
        </w:tc>
        <w:tc>
          <w:tcPr>
            <w:tcW w:w="1985" w:type="dxa"/>
          </w:tcPr>
          <w:p w:rsidR="006B1433" w:rsidRPr="003A341C" w:rsidRDefault="006B1433">
            <w:pPr>
              <w:rPr>
                <w:szCs w:val="24"/>
                <w:lang w:val="da-DK"/>
              </w:rPr>
            </w:pPr>
          </w:p>
        </w:tc>
        <w:tc>
          <w:tcPr>
            <w:tcW w:w="1985" w:type="dxa"/>
          </w:tcPr>
          <w:p w:rsidR="006B1433" w:rsidRPr="003A341C" w:rsidRDefault="006B1433">
            <w:pPr>
              <w:rPr>
                <w:szCs w:val="24"/>
                <w:lang w:val="da-DK"/>
              </w:rPr>
            </w:pPr>
          </w:p>
        </w:tc>
      </w:tr>
      <w:tr w:rsidR="006B1433" w:rsidRPr="003A341C" w:rsidTr="003A341C">
        <w:trPr>
          <w:trHeight w:val="397"/>
        </w:trPr>
        <w:tc>
          <w:tcPr>
            <w:tcW w:w="2253" w:type="dxa"/>
          </w:tcPr>
          <w:p w:rsidR="006B1433" w:rsidRPr="003A341C" w:rsidRDefault="006B1433">
            <w:pPr>
              <w:rPr>
                <w:szCs w:val="24"/>
                <w:lang w:val="da-DK"/>
              </w:rPr>
            </w:pPr>
          </w:p>
        </w:tc>
        <w:tc>
          <w:tcPr>
            <w:tcW w:w="2304" w:type="dxa"/>
          </w:tcPr>
          <w:p w:rsidR="006B1433" w:rsidRPr="003A341C" w:rsidRDefault="006B1433">
            <w:pPr>
              <w:rPr>
                <w:szCs w:val="24"/>
                <w:lang w:val="da-DK"/>
              </w:rPr>
            </w:pPr>
          </w:p>
        </w:tc>
        <w:tc>
          <w:tcPr>
            <w:tcW w:w="1985" w:type="dxa"/>
          </w:tcPr>
          <w:p w:rsidR="006B1433" w:rsidRPr="003A341C" w:rsidRDefault="006B1433">
            <w:pPr>
              <w:rPr>
                <w:szCs w:val="24"/>
                <w:lang w:val="da-DK"/>
              </w:rPr>
            </w:pPr>
          </w:p>
        </w:tc>
        <w:tc>
          <w:tcPr>
            <w:tcW w:w="1985" w:type="dxa"/>
          </w:tcPr>
          <w:p w:rsidR="006B1433" w:rsidRPr="003A341C" w:rsidRDefault="006B1433">
            <w:pPr>
              <w:rPr>
                <w:szCs w:val="24"/>
                <w:lang w:val="da-DK"/>
              </w:rPr>
            </w:pPr>
          </w:p>
        </w:tc>
      </w:tr>
    </w:tbl>
    <w:p w:rsidR="006B1433" w:rsidRPr="006B1433" w:rsidRDefault="006B1433">
      <w:pPr>
        <w:rPr>
          <w:szCs w:val="24"/>
          <w:lang w:val="da-DK"/>
        </w:rPr>
      </w:pPr>
    </w:p>
    <w:p w:rsidR="0078145A" w:rsidRPr="00267E4D" w:rsidRDefault="00267E4D">
      <w:pPr>
        <w:rPr>
          <w:sz w:val="28"/>
          <w:szCs w:val="28"/>
          <w:u w:val="single"/>
          <w:lang w:val="da-DK"/>
        </w:rPr>
      </w:pPr>
      <w:r w:rsidRPr="00267E4D">
        <w:rPr>
          <w:sz w:val="28"/>
          <w:szCs w:val="28"/>
          <w:u w:val="single"/>
          <w:lang w:val="da-DK"/>
        </w:rPr>
        <w:t>Lavenergi-lampen</w:t>
      </w:r>
    </w:p>
    <w:p w:rsidR="0078145A" w:rsidRDefault="00267E4D">
      <w:pPr>
        <w:rPr>
          <w:lang w:val="da-DK"/>
        </w:rPr>
      </w:pPr>
      <w:r>
        <w:rPr>
          <w:lang w:val="da-DK"/>
        </w:rPr>
        <w:t xml:space="preserve">Kviksølvlampen erstattes nu med en lavenergilampe. Det skal dokumenteres at en del af lyset fra lavenergilampen stammer fra overgange i kviksølv. Bestem bølgelængden af et passende antal </w:t>
      </w:r>
      <w:proofErr w:type="spellStart"/>
      <w:r>
        <w:rPr>
          <w:lang w:val="da-DK"/>
        </w:rPr>
        <w:t>linier</w:t>
      </w:r>
      <w:proofErr w:type="spellEnd"/>
      <w:r>
        <w:rPr>
          <w:lang w:val="da-DK"/>
        </w:rPr>
        <w:t xml:space="preserve"> i spektret fra lavenergilampen. Udfyld en tabel som </w:t>
      </w:r>
      <w:proofErr w:type="gramStart"/>
      <w:r>
        <w:rPr>
          <w:lang w:val="da-DK"/>
        </w:rPr>
        <w:t>nedenstående  og</w:t>
      </w:r>
      <w:proofErr w:type="gramEnd"/>
      <w:r>
        <w:rPr>
          <w:lang w:val="da-DK"/>
        </w:rPr>
        <w:t xml:space="preserve"> gør rede for at lampen indeholder kviksølv. Prøv også at bestemme hvilke andre stoffer der ses i spektret fra lavenergilampen.</w:t>
      </w:r>
    </w:p>
    <w:p w:rsidR="001127F9" w:rsidRDefault="001127F9">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304"/>
        <w:gridCol w:w="1985"/>
        <w:gridCol w:w="1985"/>
      </w:tblGrid>
      <w:tr w:rsidR="00267E4D" w:rsidRPr="003A341C" w:rsidTr="006D4958">
        <w:trPr>
          <w:trHeight w:val="441"/>
        </w:trPr>
        <w:tc>
          <w:tcPr>
            <w:tcW w:w="4557" w:type="dxa"/>
            <w:gridSpan w:val="2"/>
          </w:tcPr>
          <w:p w:rsidR="00267E4D" w:rsidRPr="003A341C" w:rsidRDefault="00267E4D" w:rsidP="006D4958">
            <w:pPr>
              <w:rPr>
                <w:szCs w:val="24"/>
                <w:lang w:val="da-DK"/>
              </w:rPr>
            </w:pPr>
            <w:r w:rsidRPr="003A341C">
              <w:rPr>
                <w:szCs w:val="24"/>
                <w:lang w:val="da-DK"/>
              </w:rPr>
              <w:t>Red Tide</w:t>
            </w:r>
          </w:p>
        </w:tc>
        <w:tc>
          <w:tcPr>
            <w:tcW w:w="3970" w:type="dxa"/>
            <w:gridSpan w:val="2"/>
          </w:tcPr>
          <w:p w:rsidR="00267E4D" w:rsidRPr="003A341C" w:rsidRDefault="00267E4D" w:rsidP="006D4958">
            <w:pPr>
              <w:rPr>
                <w:szCs w:val="24"/>
                <w:lang w:val="da-DK"/>
              </w:rPr>
            </w:pPr>
            <w:r w:rsidRPr="003A341C">
              <w:rPr>
                <w:szCs w:val="24"/>
                <w:lang w:val="da-DK"/>
              </w:rPr>
              <w:t>Databog</w:t>
            </w:r>
          </w:p>
        </w:tc>
      </w:tr>
      <w:tr w:rsidR="00267E4D" w:rsidRPr="003A341C" w:rsidTr="006D4958">
        <w:trPr>
          <w:trHeight w:val="441"/>
        </w:trPr>
        <w:tc>
          <w:tcPr>
            <w:tcW w:w="2253" w:type="dxa"/>
          </w:tcPr>
          <w:p w:rsidR="00267E4D" w:rsidRPr="003A341C" w:rsidRDefault="00267E4D" w:rsidP="006D4958">
            <w:pPr>
              <w:rPr>
                <w:szCs w:val="24"/>
                <w:lang w:val="da-DK"/>
              </w:rPr>
            </w:pPr>
            <w:r w:rsidRPr="003A341C">
              <w:rPr>
                <w:szCs w:val="24"/>
                <w:lang w:val="da-DK"/>
              </w:rPr>
              <w:sym w:font="Symbol" w:char="F020"/>
            </w:r>
            <w:r w:rsidRPr="003A341C">
              <w:rPr>
                <w:szCs w:val="24"/>
                <w:lang w:val="da-DK"/>
              </w:rPr>
              <w:sym w:font="Symbol" w:char="F06C"/>
            </w:r>
            <w:r w:rsidRPr="003A341C">
              <w:rPr>
                <w:szCs w:val="24"/>
                <w:lang w:val="da-DK"/>
              </w:rPr>
              <w:t xml:space="preserve">  / nm</w:t>
            </w:r>
          </w:p>
        </w:tc>
        <w:tc>
          <w:tcPr>
            <w:tcW w:w="2304" w:type="dxa"/>
          </w:tcPr>
          <w:p w:rsidR="00267E4D" w:rsidRPr="003A341C" w:rsidRDefault="00267E4D" w:rsidP="006D4958">
            <w:pPr>
              <w:rPr>
                <w:szCs w:val="24"/>
                <w:lang w:val="da-DK"/>
              </w:rPr>
            </w:pPr>
            <w:proofErr w:type="spellStart"/>
            <w:r w:rsidRPr="003A341C">
              <w:rPr>
                <w:szCs w:val="24"/>
                <w:lang w:val="da-DK"/>
              </w:rPr>
              <w:t>Rel</w:t>
            </w:r>
            <w:proofErr w:type="spellEnd"/>
            <w:r w:rsidRPr="003A341C">
              <w:rPr>
                <w:szCs w:val="24"/>
                <w:lang w:val="da-DK"/>
              </w:rPr>
              <w:t xml:space="preserve">. Intensitet </w:t>
            </w:r>
          </w:p>
        </w:tc>
        <w:tc>
          <w:tcPr>
            <w:tcW w:w="1985" w:type="dxa"/>
          </w:tcPr>
          <w:p w:rsidR="00267E4D" w:rsidRPr="003A341C" w:rsidRDefault="00267E4D" w:rsidP="006D4958">
            <w:pPr>
              <w:rPr>
                <w:szCs w:val="24"/>
                <w:lang w:val="da-DK"/>
              </w:rPr>
            </w:pPr>
            <w:r w:rsidRPr="003A341C">
              <w:rPr>
                <w:szCs w:val="24"/>
                <w:lang w:val="da-DK"/>
              </w:rPr>
              <w:sym w:font="Symbol" w:char="F020"/>
            </w:r>
            <w:r w:rsidRPr="003A341C">
              <w:rPr>
                <w:szCs w:val="24"/>
                <w:lang w:val="da-DK"/>
              </w:rPr>
              <w:sym w:font="Symbol" w:char="F06C"/>
            </w:r>
            <w:r w:rsidRPr="003A341C">
              <w:rPr>
                <w:szCs w:val="24"/>
                <w:lang w:val="da-DK"/>
              </w:rPr>
              <w:t xml:space="preserve">  / nm</w:t>
            </w:r>
          </w:p>
        </w:tc>
        <w:tc>
          <w:tcPr>
            <w:tcW w:w="1985" w:type="dxa"/>
          </w:tcPr>
          <w:p w:rsidR="00267E4D" w:rsidRPr="003A341C" w:rsidRDefault="00267E4D" w:rsidP="006D4958">
            <w:pPr>
              <w:rPr>
                <w:szCs w:val="24"/>
                <w:lang w:val="da-DK"/>
              </w:rPr>
            </w:pPr>
            <w:proofErr w:type="spellStart"/>
            <w:r w:rsidRPr="003A341C">
              <w:rPr>
                <w:szCs w:val="24"/>
                <w:lang w:val="da-DK"/>
              </w:rPr>
              <w:t>Rel</w:t>
            </w:r>
            <w:proofErr w:type="spellEnd"/>
            <w:r w:rsidRPr="003A341C">
              <w:rPr>
                <w:szCs w:val="24"/>
                <w:lang w:val="da-DK"/>
              </w:rPr>
              <w:t xml:space="preserve">. Intensitet </w:t>
            </w:r>
          </w:p>
        </w:tc>
      </w:tr>
      <w:tr w:rsidR="00267E4D" w:rsidRPr="003A341C" w:rsidTr="006D4958">
        <w:trPr>
          <w:trHeight w:val="397"/>
        </w:trPr>
        <w:tc>
          <w:tcPr>
            <w:tcW w:w="2253" w:type="dxa"/>
          </w:tcPr>
          <w:p w:rsidR="00267E4D" w:rsidRPr="003A341C" w:rsidRDefault="00267E4D" w:rsidP="006D4958">
            <w:pPr>
              <w:rPr>
                <w:szCs w:val="24"/>
                <w:lang w:val="da-DK"/>
              </w:rPr>
            </w:pPr>
          </w:p>
        </w:tc>
        <w:tc>
          <w:tcPr>
            <w:tcW w:w="2304"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r>
      <w:tr w:rsidR="00267E4D" w:rsidRPr="003A341C" w:rsidTr="006D4958">
        <w:trPr>
          <w:trHeight w:val="397"/>
        </w:trPr>
        <w:tc>
          <w:tcPr>
            <w:tcW w:w="2253" w:type="dxa"/>
          </w:tcPr>
          <w:p w:rsidR="00267E4D" w:rsidRPr="003A341C" w:rsidRDefault="00267E4D" w:rsidP="006D4958">
            <w:pPr>
              <w:rPr>
                <w:szCs w:val="24"/>
                <w:lang w:val="da-DK"/>
              </w:rPr>
            </w:pPr>
          </w:p>
        </w:tc>
        <w:tc>
          <w:tcPr>
            <w:tcW w:w="2304"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r>
      <w:tr w:rsidR="00267E4D" w:rsidRPr="003A341C" w:rsidTr="006D4958">
        <w:trPr>
          <w:trHeight w:val="397"/>
        </w:trPr>
        <w:tc>
          <w:tcPr>
            <w:tcW w:w="2253" w:type="dxa"/>
          </w:tcPr>
          <w:p w:rsidR="00267E4D" w:rsidRPr="003A341C" w:rsidRDefault="00267E4D" w:rsidP="006D4958">
            <w:pPr>
              <w:rPr>
                <w:szCs w:val="24"/>
                <w:lang w:val="da-DK"/>
              </w:rPr>
            </w:pPr>
          </w:p>
        </w:tc>
        <w:tc>
          <w:tcPr>
            <w:tcW w:w="2304"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r>
      <w:tr w:rsidR="00267E4D" w:rsidRPr="003A341C" w:rsidTr="006D4958">
        <w:trPr>
          <w:trHeight w:val="397"/>
        </w:trPr>
        <w:tc>
          <w:tcPr>
            <w:tcW w:w="2253" w:type="dxa"/>
          </w:tcPr>
          <w:p w:rsidR="00267E4D" w:rsidRPr="003A341C" w:rsidRDefault="00267E4D" w:rsidP="006D4958">
            <w:pPr>
              <w:rPr>
                <w:szCs w:val="24"/>
                <w:lang w:val="da-DK"/>
              </w:rPr>
            </w:pPr>
          </w:p>
        </w:tc>
        <w:tc>
          <w:tcPr>
            <w:tcW w:w="2304"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r>
      <w:tr w:rsidR="00267E4D" w:rsidRPr="003A341C" w:rsidTr="006D4958">
        <w:trPr>
          <w:trHeight w:val="397"/>
        </w:trPr>
        <w:tc>
          <w:tcPr>
            <w:tcW w:w="2253" w:type="dxa"/>
          </w:tcPr>
          <w:p w:rsidR="00267E4D" w:rsidRPr="003A341C" w:rsidRDefault="00267E4D" w:rsidP="006D4958">
            <w:pPr>
              <w:rPr>
                <w:szCs w:val="24"/>
                <w:lang w:val="da-DK"/>
              </w:rPr>
            </w:pPr>
          </w:p>
        </w:tc>
        <w:tc>
          <w:tcPr>
            <w:tcW w:w="2304"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r>
      <w:tr w:rsidR="00267E4D" w:rsidRPr="003A341C" w:rsidTr="006D4958">
        <w:trPr>
          <w:trHeight w:val="397"/>
        </w:trPr>
        <w:tc>
          <w:tcPr>
            <w:tcW w:w="2253" w:type="dxa"/>
          </w:tcPr>
          <w:p w:rsidR="00267E4D" w:rsidRPr="003A341C" w:rsidRDefault="00267E4D" w:rsidP="006D4958">
            <w:pPr>
              <w:rPr>
                <w:szCs w:val="24"/>
                <w:lang w:val="da-DK"/>
              </w:rPr>
            </w:pPr>
          </w:p>
        </w:tc>
        <w:tc>
          <w:tcPr>
            <w:tcW w:w="2304"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r>
      <w:tr w:rsidR="00267E4D" w:rsidRPr="003A341C" w:rsidTr="006D4958">
        <w:trPr>
          <w:trHeight w:val="397"/>
        </w:trPr>
        <w:tc>
          <w:tcPr>
            <w:tcW w:w="2253" w:type="dxa"/>
          </w:tcPr>
          <w:p w:rsidR="00267E4D" w:rsidRPr="003A341C" w:rsidRDefault="00267E4D" w:rsidP="006D4958">
            <w:pPr>
              <w:rPr>
                <w:szCs w:val="24"/>
                <w:lang w:val="da-DK"/>
              </w:rPr>
            </w:pPr>
          </w:p>
        </w:tc>
        <w:tc>
          <w:tcPr>
            <w:tcW w:w="2304"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r>
      <w:tr w:rsidR="00267E4D" w:rsidRPr="003A341C" w:rsidTr="006D4958">
        <w:trPr>
          <w:trHeight w:val="397"/>
        </w:trPr>
        <w:tc>
          <w:tcPr>
            <w:tcW w:w="2253" w:type="dxa"/>
          </w:tcPr>
          <w:p w:rsidR="00267E4D" w:rsidRPr="003A341C" w:rsidRDefault="00267E4D" w:rsidP="006D4958">
            <w:pPr>
              <w:rPr>
                <w:szCs w:val="24"/>
                <w:lang w:val="da-DK"/>
              </w:rPr>
            </w:pPr>
          </w:p>
        </w:tc>
        <w:tc>
          <w:tcPr>
            <w:tcW w:w="2304"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r>
      <w:tr w:rsidR="00267E4D" w:rsidRPr="003A341C" w:rsidTr="006D4958">
        <w:trPr>
          <w:trHeight w:val="397"/>
        </w:trPr>
        <w:tc>
          <w:tcPr>
            <w:tcW w:w="2253" w:type="dxa"/>
          </w:tcPr>
          <w:p w:rsidR="00267E4D" w:rsidRPr="003A341C" w:rsidRDefault="00267E4D" w:rsidP="006D4958">
            <w:pPr>
              <w:rPr>
                <w:szCs w:val="24"/>
                <w:lang w:val="da-DK"/>
              </w:rPr>
            </w:pPr>
          </w:p>
        </w:tc>
        <w:tc>
          <w:tcPr>
            <w:tcW w:w="2304"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r>
      <w:tr w:rsidR="00267E4D" w:rsidRPr="003A341C" w:rsidTr="006D4958">
        <w:trPr>
          <w:trHeight w:val="397"/>
        </w:trPr>
        <w:tc>
          <w:tcPr>
            <w:tcW w:w="2253" w:type="dxa"/>
          </w:tcPr>
          <w:p w:rsidR="00267E4D" w:rsidRPr="003A341C" w:rsidRDefault="00267E4D" w:rsidP="006D4958">
            <w:pPr>
              <w:rPr>
                <w:szCs w:val="24"/>
                <w:lang w:val="da-DK"/>
              </w:rPr>
            </w:pPr>
          </w:p>
        </w:tc>
        <w:tc>
          <w:tcPr>
            <w:tcW w:w="2304"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r>
      <w:tr w:rsidR="00267E4D" w:rsidRPr="003A341C" w:rsidTr="006D4958">
        <w:trPr>
          <w:trHeight w:val="397"/>
        </w:trPr>
        <w:tc>
          <w:tcPr>
            <w:tcW w:w="2253" w:type="dxa"/>
          </w:tcPr>
          <w:p w:rsidR="00267E4D" w:rsidRPr="003A341C" w:rsidRDefault="00267E4D" w:rsidP="006D4958">
            <w:pPr>
              <w:rPr>
                <w:szCs w:val="24"/>
                <w:lang w:val="da-DK"/>
              </w:rPr>
            </w:pPr>
          </w:p>
        </w:tc>
        <w:tc>
          <w:tcPr>
            <w:tcW w:w="2304"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r>
      <w:tr w:rsidR="00267E4D" w:rsidRPr="003A341C" w:rsidTr="006D4958">
        <w:trPr>
          <w:trHeight w:val="397"/>
        </w:trPr>
        <w:tc>
          <w:tcPr>
            <w:tcW w:w="2253" w:type="dxa"/>
          </w:tcPr>
          <w:p w:rsidR="00267E4D" w:rsidRPr="003A341C" w:rsidRDefault="00267E4D" w:rsidP="006D4958">
            <w:pPr>
              <w:rPr>
                <w:szCs w:val="24"/>
                <w:lang w:val="da-DK"/>
              </w:rPr>
            </w:pPr>
          </w:p>
        </w:tc>
        <w:tc>
          <w:tcPr>
            <w:tcW w:w="2304"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r>
      <w:tr w:rsidR="00267E4D" w:rsidRPr="003A341C" w:rsidTr="006D4958">
        <w:trPr>
          <w:trHeight w:val="397"/>
        </w:trPr>
        <w:tc>
          <w:tcPr>
            <w:tcW w:w="2253" w:type="dxa"/>
          </w:tcPr>
          <w:p w:rsidR="00267E4D" w:rsidRPr="003A341C" w:rsidRDefault="00267E4D" w:rsidP="006D4958">
            <w:pPr>
              <w:rPr>
                <w:szCs w:val="24"/>
                <w:lang w:val="da-DK"/>
              </w:rPr>
            </w:pPr>
          </w:p>
        </w:tc>
        <w:tc>
          <w:tcPr>
            <w:tcW w:w="2304"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r>
      <w:tr w:rsidR="00267E4D" w:rsidRPr="003A341C" w:rsidTr="006D4958">
        <w:trPr>
          <w:trHeight w:val="397"/>
        </w:trPr>
        <w:tc>
          <w:tcPr>
            <w:tcW w:w="2253" w:type="dxa"/>
          </w:tcPr>
          <w:p w:rsidR="00267E4D" w:rsidRPr="003A341C" w:rsidRDefault="00267E4D" w:rsidP="006D4958">
            <w:pPr>
              <w:rPr>
                <w:szCs w:val="24"/>
                <w:lang w:val="da-DK"/>
              </w:rPr>
            </w:pPr>
          </w:p>
        </w:tc>
        <w:tc>
          <w:tcPr>
            <w:tcW w:w="2304"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c>
          <w:tcPr>
            <w:tcW w:w="1985" w:type="dxa"/>
          </w:tcPr>
          <w:p w:rsidR="00267E4D" w:rsidRPr="003A341C" w:rsidRDefault="00267E4D" w:rsidP="006D4958">
            <w:pPr>
              <w:rPr>
                <w:szCs w:val="24"/>
                <w:lang w:val="da-DK"/>
              </w:rPr>
            </w:pPr>
          </w:p>
        </w:tc>
      </w:tr>
    </w:tbl>
    <w:p w:rsidR="006B1433" w:rsidRDefault="006B1433">
      <w:pPr>
        <w:rPr>
          <w:lang w:val="da-DK"/>
        </w:rPr>
      </w:pPr>
    </w:p>
    <w:p w:rsidR="006B1433" w:rsidRDefault="006B1433">
      <w:pPr>
        <w:rPr>
          <w:lang w:val="da-DK"/>
        </w:rPr>
      </w:pPr>
    </w:p>
    <w:p w:rsidR="006B1433" w:rsidRDefault="006B1433">
      <w:pPr>
        <w:rPr>
          <w:rFonts w:ascii="Arial" w:hAnsi="Arial"/>
          <w:sz w:val="28"/>
          <w:lang w:val="da-DK"/>
        </w:rPr>
      </w:pPr>
    </w:p>
    <w:sectPr w:rsidR="006B1433">
      <w:headerReference w:type="default" r:id="rId17"/>
      <w:footerReference w:type="even" r:id="rId18"/>
      <w:footerReference w:type="default" r:id="rId19"/>
      <w:pgSz w:w="11907" w:h="16840"/>
      <w:pgMar w:top="284" w:right="1798" w:bottom="1441" w:left="1798" w:header="708" w:footer="708" w:gutter="0"/>
      <w:paperSrc w:first="2013" w:other="201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20D" w:rsidRDefault="00C5220D">
      <w:r>
        <w:separator/>
      </w:r>
    </w:p>
  </w:endnote>
  <w:endnote w:type="continuationSeparator" w:id="0">
    <w:p w:rsidR="00C5220D" w:rsidRDefault="00C5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Timpan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2" w:rsidRDefault="0004595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045952" w:rsidRDefault="00045952">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2" w:rsidRDefault="0004595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341574">
      <w:rPr>
        <w:rStyle w:val="Sidetal"/>
        <w:noProof/>
      </w:rPr>
      <w:t>1</w:t>
    </w:r>
    <w:r>
      <w:rPr>
        <w:rStyle w:val="Sidetal"/>
      </w:rPr>
      <w:fldChar w:fldCharType="end"/>
    </w:r>
  </w:p>
  <w:p w:rsidR="00045952" w:rsidRDefault="00045952">
    <w:pPr>
      <w:pStyle w:val="Sidefod"/>
      <w:pBdr>
        <w:top w:val="single" w:sz="4" w:space="1" w:color="auto"/>
      </w:pBdr>
      <w:ind w:right="360"/>
      <w:jc w:val="center"/>
    </w:pPr>
    <w:r>
      <w:t xml:space="preserve">Page </w:t>
    </w:r>
    <w:r>
      <w:fldChar w:fldCharType="begin"/>
    </w:r>
    <w:r>
      <w:instrText xml:space="preserve"> PAGE </w:instrText>
    </w:r>
    <w:r>
      <w:fldChar w:fldCharType="separate"/>
    </w:r>
    <w:r w:rsidR="00341574">
      <w:rPr>
        <w:noProof/>
      </w:rPr>
      <w:t>1</w:t>
    </w:r>
    <w:r>
      <w:fldChar w:fldCharType="end"/>
    </w:r>
    <w:r>
      <w:t xml:space="preserve"> of </w:t>
    </w:r>
    <w:r>
      <w:fldChar w:fldCharType="begin"/>
    </w:r>
    <w:r>
      <w:instrText xml:space="preserve"> NUMPAGES </w:instrText>
    </w:r>
    <w:r>
      <w:fldChar w:fldCharType="separate"/>
    </w:r>
    <w:r w:rsidR="0034157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20D" w:rsidRDefault="00C5220D">
      <w:r>
        <w:separator/>
      </w:r>
    </w:p>
  </w:footnote>
  <w:footnote w:type="continuationSeparator" w:id="0">
    <w:p w:rsidR="00C5220D" w:rsidRDefault="00C52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2" w:rsidRPr="00944557" w:rsidRDefault="00944557" w:rsidP="00944557">
    <w:pPr>
      <w:pStyle w:val="Sidehoved"/>
      <w:pBdr>
        <w:bottom w:val="single" w:sz="4" w:space="1" w:color="auto"/>
      </w:pBdr>
    </w:pPr>
    <w:r w:rsidRPr="00944557">
      <w:rPr>
        <w:szCs w:val="24"/>
        <w:lang w:val="da-DK"/>
      </w:rPr>
      <w:t xml:space="preserve">2x </w:t>
    </w:r>
    <w:proofErr w:type="spellStart"/>
    <w:r w:rsidRPr="00944557">
      <w:rPr>
        <w:szCs w:val="24"/>
        <w:lang w:val="da-DK"/>
      </w:rPr>
      <w:t>fyA</w:t>
    </w:r>
    <w:proofErr w:type="spellEnd"/>
    <w:r w:rsidRPr="00944557">
      <w:rPr>
        <w:sz w:val="36"/>
        <w:lang w:val="da-DK"/>
      </w:rPr>
      <w:tab/>
      <w:t>Fysik</w:t>
    </w:r>
    <w:r w:rsidRPr="00944557">
      <w:rPr>
        <w:sz w:val="36"/>
        <w:lang w:val="da-DK"/>
      </w:rPr>
      <w:tab/>
    </w:r>
    <w:r w:rsidRPr="00944557">
      <w:rPr>
        <w:szCs w:val="24"/>
        <w:lang w:val="da-DK"/>
      </w:rPr>
      <w:t>marts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D2852"/>
    <w:multiLevelType w:val="hybridMultilevel"/>
    <w:tmpl w:val="0CA6B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C4"/>
    <w:rsid w:val="00002DC4"/>
    <w:rsid w:val="00045952"/>
    <w:rsid w:val="00093404"/>
    <w:rsid w:val="001127F9"/>
    <w:rsid w:val="00131C08"/>
    <w:rsid w:val="002172C3"/>
    <w:rsid w:val="00267E4D"/>
    <w:rsid w:val="00341574"/>
    <w:rsid w:val="003A341C"/>
    <w:rsid w:val="00475147"/>
    <w:rsid w:val="004F2787"/>
    <w:rsid w:val="0053650C"/>
    <w:rsid w:val="006B1433"/>
    <w:rsid w:val="006D4958"/>
    <w:rsid w:val="007720D0"/>
    <w:rsid w:val="0078145A"/>
    <w:rsid w:val="00944557"/>
    <w:rsid w:val="00AD16B9"/>
    <w:rsid w:val="00B95246"/>
    <w:rsid w:val="00C522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man PS" w:eastAsia="Times New Roman" w:hAnsi="Roman PS"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val="en-GB"/>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Sidehoved">
    <w:name w:val="header"/>
    <w:basedOn w:val="Normal"/>
    <w:pPr>
      <w:tabs>
        <w:tab w:val="center" w:pos="4819"/>
        <w:tab w:val="right" w:pos="9638"/>
      </w:tabs>
    </w:pPr>
  </w:style>
  <w:style w:type="table" w:styleId="Tabel-Gitter">
    <w:name w:val="Table Grid"/>
    <w:basedOn w:val="Tabel-Normal"/>
    <w:rsid w:val="006B1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man PS" w:eastAsia="Times New Roman" w:hAnsi="Roman PS"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val="en-GB"/>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Sidehoved">
    <w:name w:val="header"/>
    <w:basedOn w:val="Normal"/>
    <w:pPr>
      <w:tabs>
        <w:tab w:val="center" w:pos="4819"/>
        <w:tab w:val="right" w:pos="9638"/>
      </w:tabs>
    </w:pPr>
  </w:style>
  <w:style w:type="table" w:styleId="Tabel-Gitter">
    <w:name w:val="Table Grid"/>
    <w:basedOn w:val="Tabel-Normal"/>
    <w:rsid w:val="006B1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Optisk gitter</vt:lpstr>
    </vt:vector>
  </TitlesOfParts>
  <Company>Mikajl</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Optisk gitter</dc:title>
  <dc:creator>Hanne Skeltved</dc:creator>
  <cp:lastModifiedBy>so</cp:lastModifiedBy>
  <cp:revision>2</cp:revision>
  <cp:lastPrinted>1999-01-19T14:23:00Z</cp:lastPrinted>
  <dcterms:created xsi:type="dcterms:W3CDTF">2015-03-10T09:30:00Z</dcterms:created>
  <dcterms:modified xsi:type="dcterms:W3CDTF">2015-03-10T09:30:00Z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